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360" w:rsidRPr="0048486C" w:rsidRDefault="00733745" w:rsidP="001C1AC2">
      <w:pPr>
        <w:spacing w:beforeLines="50"/>
        <w:jc w:val="center"/>
        <w:rPr>
          <w:rFonts w:ascii="ＭＳ ゴシック" w:eastAsia="ＭＳ ゴシック" w:hAnsi="ＭＳ ゴシック"/>
          <w:sz w:val="24"/>
          <w:szCs w:val="24"/>
        </w:rPr>
      </w:pPr>
      <w:r w:rsidRPr="00733745">
        <w:rPr>
          <w:rFonts w:ascii="ＭＳ ゴシック" w:eastAsia="ＭＳ ゴシック" w:hAnsi="ＭＳ ゴシック" w:hint="eastAsia"/>
          <w:sz w:val="24"/>
          <w:szCs w:val="24"/>
        </w:rPr>
        <w:t>微小粒子状物質（PM2.5）に関する注意喚起</w:t>
      </w:r>
      <w:r w:rsidR="00B93C17">
        <w:rPr>
          <w:rFonts w:ascii="ＭＳ ゴシック" w:eastAsia="ＭＳ ゴシック" w:hAnsi="ＭＳ ゴシック" w:hint="eastAsia"/>
          <w:sz w:val="24"/>
          <w:szCs w:val="24"/>
        </w:rPr>
        <w:t>について</w:t>
      </w:r>
    </w:p>
    <w:p w:rsidR="00796360" w:rsidRDefault="00796360" w:rsidP="00796360">
      <w:pPr>
        <w:spacing w:line="300" w:lineRule="exact"/>
        <w:jc w:val="right"/>
        <w:rPr>
          <w:kern w:val="0"/>
          <w:szCs w:val="21"/>
        </w:rPr>
      </w:pPr>
    </w:p>
    <w:p w:rsidR="00796360" w:rsidRPr="00796360" w:rsidRDefault="00796360" w:rsidP="00796360">
      <w:pPr>
        <w:wordWrap w:val="0"/>
        <w:spacing w:line="300" w:lineRule="exact"/>
        <w:jc w:val="right"/>
        <w:rPr>
          <w:sz w:val="22"/>
        </w:rPr>
      </w:pPr>
      <w:r w:rsidRPr="00796360">
        <w:rPr>
          <w:rFonts w:hint="eastAsia"/>
          <w:kern w:val="0"/>
          <w:sz w:val="22"/>
        </w:rPr>
        <w:t xml:space="preserve">　</w:t>
      </w:r>
    </w:p>
    <w:p w:rsidR="0048486C" w:rsidRPr="00796360" w:rsidRDefault="00796360" w:rsidP="00796360">
      <w:pPr>
        <w:wordWrap w:val="0"/>
        <w:spacing w:line="300" w:lineRule="exact"/>
        <w:jc w:val="right"/>
        <w:rPr>
          <w:kern w:val="0"/>
          <w:sz w:val="22"/>
        </w:rPr>
      </w:pPr>
      <w:r w:rsidRPr="00796360">
        <w:rPr>
          <w:rFonts w:hint="eastAsia"/>
          <w:kern w:val="0"/>
          <w:sz w:val="22"/>
        </w:rPr>
        <w:t xml:space="preserve">福岡県環境部環境保全課　</w:t>
      </w:r>
    </w:p>
    <w:p w:rsidR="00796360" w:rsidRPr="00796360" w:rsidRDefault="00796360" w:rsidP="00796360">
      <w:pPr>
        <w:spacing w:line="300" w:lineRule="exact"/>
        <w:jc w:val="right"/>
        <w:rPr>
          <w:szCs w:val="21"/>
        </w:rPr>
      </w:pPr>
    </w:p>
    <w:p w:rsidR="00AD77BF" w:rsidRPr="00733745" w:rsidRDefault="00733745">
      <w:pPr>
        <w:rPr>
          <w:rFonts w:ascii="ＭＳ ゴシック" w:eastAsia="ＭＳ ゴシック" w:hAnsi="ＭＳ ゴシック"/>
          <w:sz w:val="22"/>
        </w:rPr>
      </w:pPr>
      <w:r w:rsidRPr="00733745">
        <w:rPr>
          <w:rFonts w:ascii="ＭＳ ゴシック" w:eastAsia="ＭＳ ゴシック" w:hAnsi="ＭＳ ゴシック" w:hint="eastAsia"/>
          <w:sz w:val="22"/>
        </w:rPr>
        <w:t>１　概要</w:t>
      </w:r>
    </w:p>
    <w:p w:rsidR="00733745" w:rsidRDefault="00733745" w:rsidP="00CC26E7">
      <w:pPr>
        <w:ind w:leftChars="100" w:left="228" w:firstLineChars="100" w:firstLine="238"/>
        <w:rPr>
          <w:rFonts w:ascii="ＭＳ 明朝" w:hAnsi="ＭＳ 明朝"/>
          <w:sz w:val="22"/>
        </w:rPr>
      </w:pPr>
      <w:r>
        <w:rPr>
          <w:rFonts w:ascii="ＭＳ 明朝" w:hAnsi="ＭＳ 明朝" w:hint="eastAsia"/>
          <w:sz w:val="22"/>
        </w:rPr>
        <w:t>環境省の「微小粒子状物質（PM2.5）に関する専門家会合」が示した暫定的</w:t>
      </w:r>
      <w:r w:rsidR="001C1AC2">
        <w:rPr>
          <w:rFonts w:ascii="ＭＳ 明朝" w:hAnsi="ＭＳ 明朝" w:hint="eastAsia"/>
          <w:sz w:val="22"/>
        </w:rPr>
        <w:t>な</w:t>
      </w:r>
      <w:r>
        <w:rPr>
          <w:rFonts w:ascii="ＭＳ 明朝" w:hAnsi="ＭＳ 明朝" w:hint="eastAsia"/>
          <w:sz w:val="22"/>
        </w:rPr>
        <w:t>指針に基づき、本県では、平成25年3月</w:t>
      </w:r>
      <w:r w:rsidR="00BD30EC">
        <w:rPr>
          <w:rFonts w:ascii="ＭＳ 明朝" w:hAnsi="ＭＳ 明朝" w:hint="eastAsia"/>
          <w:sz w:val="22"/>
        </w:rPr>
        <w:t>9日</w:t>
      </w:r>
      <w:r>
        <w:rPr>
          <w:rFonts w:ascii="ＭＳ 明朝" w:hAnsi="ＭＳ 明朝" w:hint="eastAsia"/>
          <w:sz w:val="22"/>
        </w:rPr>
        <w:t>からPM2.5に関する注意喚起</w:t>
      </w:r>
      <w:r w:rsidR="003C2820">
        <w:rPr>
          <w:rFonts w:ascii="ＭＳ 明朝" w:hAnsi="ＭＳ 明朝" w:hint="eastAsia"/>
          <w:sz w:val="22"/>
        </w:rPr>
        <w:t>を行うこととしており、</w:t>
      </w:r>
      <w:r w:rsidR="00BD30EC">
        <w:rPr>
          <w:rFonts w:ascii="ＭＳ 明朝" w:hAnsi="ＭＳ 明朝" w:hint="eastAsia"/>
          <w:sz w:val="22"/>
        </w:rPr>
        <w:t>同年12月6日からは早朝の判断に加え、午後の早い時間にも注意喚起の判断を行</w:t>
      </w:r>
      <w:r w:rsidR="003C2820">
        <w:rPr>
          <w:rFonts w:ascii="ＭＳ 明朝" w:hAnsi="ＭＳ 明朝" w:hint="eastAsia"/>
          <w:sz w:val="22"/>
        </w:rPr>
        <w:t>ってい</w:t>
      </w:r>
      <w:r w:rsidR="00B93C17">
        <w:rPr>
          <w:rFonts w:ascii="ＭＳ 明朝" w:hAnsi="ＭＳ 明朝" w:hint="eastAsia"/>
          <w:sz w:val="22"/>
        </w:rPr>
        <w:t>ます</w:t>
      </w:r>
      <w:r w:rsidR="003C2820">
        <w:rPr>
          <w:rFonts w:ascii="ＭＳ 明朝" w:hAnsi="ＭＳ 明朝" w:hint="eastAsia"/>
          <w:sz w:val="22"/>
        </w:rPr>
        <w:t>。</w:t>
      </w:r>
    </w:p>
    <w:p w:rsidR="001936F6" w:rsidRPr="00AD77BF" w:rsidRDefault="00796360" w:rsidP="00796360">
      <w:pPr>
        <w:ind w:leftChars="100" w:left="228" w:firstLineChars="100" w:firstLine="238"/>
        <w:rPr>
          <w:rFonts w:ascii="ＭＳ 明朝" w:hAnsi="ＭＳ 明朝"/>
          <w:sz w:val="22"/>
        </w:rPr>
      </w:pPr>
      <w:r>
        <w:rPr>
          <w:rFonts w:ascii="ＭＳ 明朝" w:hAnsi="ＭＳ 明朝" w:hint="eastAsia"/>
          <w:sz w:val="22"/>
        </w:rPr>
        <w:t>また</w:t>
      </w:r>
      <w:r w:rsidR="001936F6">
        <w:rPr>
          <w:rFonts w:ascii="ＭＳ 明朝" w:hAnsi="ＭＳ 明朝" w:hint="eastAsia"/>
          <w:sz w:val="22"/>
        </w:rPr>
        <w:t>、</w:t>
      </w:r>
      <w:r>
        <w:rPr>
          <w:rFonts w:ascii="ＭＳ 明朝" w:hAnsi="ＭＳ 明朝" w:hint="eastAsia"/>
          <w:sz w:val="22"/>
        </w:rPr>
        <w:t>環境省において</w:t>
      </w:r>
      <w:r w:rsidR="001936F6">
        <w:rPr>
          <w:rFonts w:ascii="ＭＳ 明朝" w:hAnsi="ＭＳ 明朝" w:hint="eastAsia"/>
          <w:sz w:val="22"/>
        </w:rPr>
        <w:t>「微小粒子状物質（PM2.5）に関する「注</w:t>
      </w:r>
      <w:r w:rsidR="00ED63D1">
        <w:rPr>
          <w:rFonts w:ascii="ＭＳ 明朝" w:hAnsi="ＭＳ 明朝" w:hint="eastAsia"/>
          <w:sz w:val="22"/>
        </w:rPr>
        <w:t>意</w:t>
      </w:r>
      <w:r w:rsidR="000523A2">
        <w:rPr>
          <w:rFonts w:ascii="ＭＳ 明朝" w:hAnsi="ＭＳ 明朝" w:hint="eastAsia"/>
          <w:sz w:val="22"/>
        </w:rPr>
        <w:t>喚起のための暫定的な指針」に係る判断方法の改善について（第２次）」が</w:t>
      </w:r>
      <w:r>
        <w:rPr>
          <w:rFonts w:ascii="ＭＳ 明朝" w:hAnsi="ＭＳ 明朝" w:hint="eastAsia"/>
          <w:sz w:val="22"/>
        </w:rPr>
        <w:t>取りまとめられ、</w:t>
      </w:r>
      <w:r w:rsidR="00B93C17">
        <w:rPr>
          <w:rFonts w:ascii="ＭＳ 明朝" w:hAnsi="ＭＳ 明朝" w:hint="eastAsia"/>
          <w:sz w:val="22"/>
        </w:rPr>
        <w:t>本県では</w:t>
      </w:r>
      <w:r>
        <w:rPr>
          <w:rFonts w:ascii="ＭＳ 明朝" w:hAnsi="ＭＳ 明朝" w:hint="eastAsia"/>
          <w:sz w:val="22"/>
        </w:rPr>
        <w:t>平成26年12月18</w:t>
      </w:r>
      <w:r w:rsidR="00B93C17">
        <w:rPr>
          <w:rFonts w:ascii="ＭＳ 明朝" w:hAnsi="ＭＳ 明朝" w:hint="eastAsia"/>
          <w:sz w:val="22"/>
        </w:rPr>
        <w:t>日から、注意喚起の解除判断を行うとともに、従来の早朝の判断方法を見直</w:t>
      </w:r>
      <w:r>
        <w:rPr>
          <w:rFonts w:ascii="ＭＳ 明朝" w:hAnsi="ＭＳ 明朝" w:hint="eastAsia"/>
          <w:sz w:val="22"/>
        </w:rPr>
        <w:t>しました</w:t>
      </w:r>
      <w:r w:rsidR="00B93C17">
        <w:rPr>
          <w:rFonts w:ascii="ＭＳ 明朝" w:hAnsi="ＭＳ 明朝" w:hint="eastAsia"/>
          <w:sz w:val="22"/>
        </w:rPr>
        <w:t>。</w:t>
      </w:r>
    </w:p>
    <w:p w:rsidR="00AD77BF" w:rsidRDefault="00AD77BF">
      <w:pPr>
        <w:rPr>
          <w:rFonts w:ascii="ＭＳ 明朝" w:hAnsi="ＭＳ 明朝"/>
          <w:sz w:val="22"/>
        </w:rPr>
      </w:pPr>
    </w:p>
    <w:p w:rsidR="00796360" w:rsidRPr="00733745" w:rsidRDefault="00796360" w:rsidP="00796360">
      <w:pPr>
        <w:rPr>
          <w:rFonts w:ascii="ＭＳ ゴシック" w:eastAsia="ＭＳ ゴシック" w:hAnsi="ＭＳ ゴシック"/>
          <w:sz w:val="22"/>
        </w:rPr>
      </w:pPr>
      <w:r w:rsidRPr="00733745">
        <w:rPr>
          <w:rFonts w:ascii="ＭＳ ゴシック" w:eastAsia="ＭＳ ゴシック" w:hAnsi="ＭＳ ゴシック" w:hint="eastAsia"/>
          <w:sz w:val="22"/>
        </w:rPr>
        <w:t xml:space="preserve">２　</w:t>
      </w:r>
      <w:r>
        <w:rPr>
          <w:rFonts w:ascii="ＭＳ ゴシック" w:eastAsia="ＭＳ ゴシック" w:hAnsi="ＭＳ ゴシック" w:hint="eastAsia"/>
          <w:sz w:val="22"/>
        </w:rPr>
        <w:t>PM2.5に関する注意喚起のための暫定的な指針値</w:t>
      </w:r>
    </w:p>
    <w:p w:rsidR="00796360" w:rsidRPr="00BE7A9B" w:rsidRDefault="00796360" w:rsidP="00796360">
      <w:pPr>
        <w:spacing w:line="400" w:lineRule="exact"/>
        <w:rPr>
          <w:rFonts w:ascii="ＭＳ 明朝" w:hAnsi="ＭＳ 明朝"/>
        </w:rPr>
      </w:pPr>
      <w:r>
        <w:rPr>
          <w:rFonts w:ascii="ＭＳ 明朝" w:hAnsi="ＭＳ 明朝" w:hint="eastAsia"/>
          <w:sz w:val="22"/>
        </w:rPr>
        <w:t xml:space="preserve">　　</w:t>
      </w:r>
      <w:r w:rsidRPr="00BE7A9B">
        <w:rPr>
          <w:rFonts w:ascii="ＭＳ 明朝" w:hAnsi="ＭＳ 明朝" w:hint="eastAsia"/>
        </w:rPr>
        <w:t>日平均値</w:t>
      </w:r>
      <w:r>
        <w:rPr>
          <w:rFonts w:ascii="ＭＳ 明朝" w:hAnsi="ＭＳ 明朝" w:hint="eastAsia"/>
        </w:rPr>
        <w:t xml:space="preserve">　</w:t>
      </w:r>
      <w:r w:rsidRPr="00BE7A9B">
        <w:rPr>
          <w:rFonts w:ascii="ＭＳ 明朝" w:hAnsi="ＭＳ 明朝" w:hint="eastAsia"/>
        </w:rPr>
        <w:t>７０μg/ｍ</w:t>
      </w:r>
      <w:r w:rsidRPr="00BE7A9B">
        <w:rPr>
          <w:rFonts w:ascii="ＭＳ 明朝" w:hAnsi="ＭＳ 明朝" w:hint="eastAsia"/>
          <w:vertAlign w:val="superscript"/>
        </w:rPr>
        <w:t>３</w:t>
      </w:r>
      <w:r>
        <w:rPr>
          <w:rFonts w:ascii="ＭＳ 明朝" w:hAnsi="ＭＳ 明朝" w:hint="eastAsia"/>
        </w:rPr>
        <w:t xml:space="preserve"> 超</w:t>
      </w:r>
    </w:p>
    <w:p w:rsidR="00796360" w:rsidRDefault="00796360" w:rsidP="00796360">
      <w:pPr>
        <w:rPr>
          <w:rFonts w:ascii="ＭＳ 明朝" w:hAnsi="ＭＳ 明朝"/>
          <w:sz w:val="22"/>
        </w:rPr>
      </w:pPr>
      <w:r>
        <w:rPr>
          <w:rFonts w:ascii="ＭＳ 明朝" w:hAnsi="ＭＳ 明朝" w:hint="eastAsia"/>
          <w:sz w:val="22"/>
        </w:rPr>
        <w:t xml:space="preserve">　　</w:t>
      </w:r>
      <w:r w:rsidRPr="00BE7A9B">
        <w:rPr>
          <w:rFonts w:ascii="ＭＳ 明朝" w:hAnsi="ＭＳ 明朝" w:hint="eastAsia"/>
          <w:sz w:val="22"/>
        </w:rPr>
        <w:t>〔参考〕</w:t>
      </w:r>
      <w:r>
        <w:rPr>
          <w:rFonts w:ascii="ＭＳ 明朝" w:hAnsi="ＭＳ 明朝" w:hint="eastAsia"/>
          <w:sz w:val="22"/>
        </w:rPr>
        <w:t xml:space="preserve">　</w:t>
      </w:r>
      <w:r w:rsidRPr="00BE7A9B">
        <w:rPr>
          <w:rFonts w:ascii="ＭＳ 明朝" w:hAnsi="ＭＳ 明朝" w:hint="eastAsia"/>
          <w:sz w:val="22"/>
        </w:rPr>
        <w:t>環境基準 ： 日平均値 ３５μg/ｍ</w:t>
      </w:r>
      <w:r w:rsidRPr="00BE7A9B">
        <w:rPr>
          <w:rFonts w:ascii="ＭＳ 明朝" w:hAnsi="ＭＳ 明朝" w:hint="eastAsia"/>
          <w:sz w:val="22"/>
          <w:vertAlign w:val="superscript"/>
        </w:rPr>
        <w:t>３</w:t>
      </w:r>
      <w:r w:rsidRPr="00BE7A9B">
        <w:rPr>
          <w:rFonts w:ascii="ＭＳ 明朝" w:hAnsi="ＭＳ 明朝" w:hint="eastAsia"/>
          <w:sz w:val="22"/>
        </w:rPr>
        <w:t>以下、年平均値 １５μg/ｍ</w:t>
      </w:r>
      <w:r w:rsidRPr="00BE7A9B">
        <w:rPr>
          <w:rFonts w:ascii="ＭＳ 明朝" w:hAnsi="ＭＳ 明朝" w:hint="eastAsia"/>
          <w:sz w:val="22"/>
          <w:vertAlign w:val="superscript"/>
        </w:rPr>
        <w:t>３</w:t>
      </w:r>
      <w:r>
        <w:rPr>
          <w:rFonts w:ascii="ＭＳ 明朝" w:hAnsi="ＭＳ 明朝" w:hint="eastAsia"/>
          <w:sz w:val="22"/>
        </w:rPr>
        <w:t>以下</w:t>
      </w:r>
    </w:p>
    <w:p w:rsidR="00796360" w:rsidRPr="00796360" w:rsidRDefault="00796360">
      <w:pPr>
        <w:rPr>
          <w:rFonts w:ascii="ＭＳ 明朝" w:hAnsi="ＭＳ 明朝"/>
          <w:sz w:val="22"/>
        </w:rPr>
      </w:pPr>
    </w:p>
    <w:p w:rsidR="00765205" w:rsidRPr="00FC6C7D" w:rsidRDefault="00765205" w:rsidP="00765205">
      <w:pPr>
        <w:snapToGrid w:val="0"/>
        <w:spacing w:line="320" w:lineRule="exact"/>
        <w:rPr>
          <w:rFonts w:ascii="ＭＳ ゴシック" w:eastAsia="ＭＳ ゴシック" w:hAnsi="ＭＳ ゴシック"/>
          <w:bCs/>
        </w:rPr>
      </w:pPr>
      <w:r>
        <w:rPr>
          <w:rFonts w:ascii="ＭＳ ゴシック" w:eastAsia="ＭＳ ゴシック" w:hAnsi="ＭＳ ゴシック" w:hint="eastAsia"/>
          <w:bCs/>
        </w:rPr>
        <w:t>３</w:t>
      </w:r>
      <w:r w:rsidRPr="00FC6C7D">
        <w:rPr>
          <w:rFonts w:ascii="ＭＳ ゴシック" w:eastAsia="ＭＳ ゴシック" w:hAnsi="ＭＳ ゴシック" w:hint="eastAsia"/>
          <w:bCs/>
        </w:rPr>
        <w:t xml:space="preserve">　</w:t>
      </w:r>
      <w:r>
        <w:rPr>
          <w:rFonts w:ascii="ＭＳ ゴシック" w:eastAsia="ＭＳ ゴシック" w:hAnsi="ＭＳ ゴシック" w:hint="eastAsia"/>
          <w:bCs/>
        </w:rPr>
        <w:t>注意喚起の方法</w:t>
      </w:r>
    </w:p>
    <w:p w:rsidR="00765205" w:rsidRPr="004E6660" w:rsidRDefault="00765205" w:rsidP="001C1AC2">
      <w:pPr>
        <w:snapToGrid w:val="0"/>
        <w:spacing w:beforeLines="25" w:line="400" w:lineRule="exact"/>
        <w:ind w:firstLineChars="100" w:firstLine="228"/>
        <w:rPr>
          <w:rFonts w:ascii="ＭＳ ゴシック" w:eastAsia="ＭＳ ゴシック" w:hAnsi="ＭＳ ゴシック"/>
          <w:bCs/>
        </w:rPr>
      </w:pPr>
      <w:r w:rsidRPr="004E6660">
        <w:rPr>
          <w:rFonts w:ascii="ＭＳ ゴシック" w:eastAsia="ＭＳ ゴシック" w:hAnsi="ＭＳ ゴシック" w:hint="eastAsia"/>
          <w:bCs/>
        </w:rPr>
        <w:t>(1) 注意喚起を行う</w:t>
      </w:r>
      <w:r w:rsidRPr="00942F3D">
        <w:rPr>
          <w:rFonts w:ascii="ＭＳ ゴシック" w:eastAsia="ＭＳ ゴシック" w:hAnsi="ＭＳ ゴシック" w:hint="eastAsia"/>
        </w:rPr>
        <w:t>地域</w:t>
      </w:r>
    </w:p>
    <w:p w:rsidR="00765205" w:rsidRDefault="00765205" w:rsidP="00765205">
      <w:pPr>
        <w:snapToGrid w:val="0"/>
        <w:spacing w:line="400" w:lineRule="exact"/>
        <w:ind w:firstLineChars="300" w:firstLine="685"/>
        <w:rPr>
          <w:rFonts w:ascii="ＭＳ 明朝" w:hAnsi="ＭＳ 明朝"/>
        </w:rPr>
      </w:pPr>
      <w:r w:rsidRPr="00B50886">
        <w:rPr>
          <w:rFonts w:ascii="ＭＳ 明朝" w:hAnsi="ＭＳ 明朝" w:hint="eastAsia"/>
        </w:rPr>
        <w:t>県内を４地域に分け、地域毎に注意喚起を実施</w:t>
      </w:r>
    </w:p>
    <w:p w:rsidR="00765205" w:rsidRDefault="00765205" w:rsidP="00765205">
      <w:pPr>
        <w:snapToGrid w:val="0"/>
        <w:spacing w:line="320" w:lineRule="exact"/>
        <w:ind w:firstLineChars="500" w:firstLine="1191"/>
        <w:rPr>
          <w:rFonts w:ascii="ＭＳ 明朝" w:hAnsi="ＭＳ 明朝"/>
          <w:sz w:val="22"/>
        </w:rPr>
      </w:pPr>
      <w:r w:rsidRPr="005A0D8C">
        <w:rPr>
          <w:rFonts w:ascii="ＭＳ 明朝" w:hAnsi="ＭＳ 明朝" w:hint="eastAsia"/>
          <w:sz w:val="22"/>
        </w:rPr>
        <w:t>（北九州地域、福岡地域、筑後地域、筑豊地域（</w:t>
      </w:r>
      <w:r>
        <w:rPr>
          <w:rFonts w:ascii="ＭＳ 明朝" w:hAnsi="ＭＳ 明朝" w:hint="eastAsia"/>
          <w:sz w:val="22"/>
        </w:rPr>
        <w:t>別表</w:t>
      </w:r>
      <w:r w:rsidRPr="005A0D8C">
        <w:rPr>
          <w:rFonts w:ascii="ＭＳ 明朝" w:hAnsi="ＭＳ 明朝" w:hint="eastAsia"/>
          <w:sz w:val="22"/>
        </w:rPr>
        <w:t>のとおり））</w:t>
      </w:r>
    </w:p>
    <w:p w:rsidR="00765205" w:rsidRPr="005A0D8C" w:rsidRDefault="00765205" w:rsidP="00765205">
      <w:pPr>
        <w:snapToGrid w:val="0"/>
        <w:spacing w:line="320" w:lineRule="exact"/>
        <w:ind w:firstLineChars="500" w:firstLine="1191"/>
        <w:rPr>
          <w:rFonts w:ascii="ＭＳ 明朝" w:hAnsi="ＭＳ 明朝"/>
          <w:bCs/>
          <w:sz w:val="22"/>
        </w:rPr>
      </w:pPr>
    </w:p>
    <w:p w:rsidR="00796360" w:rsidRPr="00796360" w:rsidRDefault="00796360" w:rsidP="00765205">
      <w:pPr>
        <w:ind w:firstLineChars="100" w:firstLine="228"/>
        <w:rPr>
          <w:rFonts w:ascii="ＭＳ ゴシック" w:eastAsia="ＭＳ ゴシック" w:hAnsi="ＭＳ ゴシック"/>
          <w:sz w:val="22"/>
        </w:rPr>
      </w:pPr>
      <w:r w:rsidRPr="004E6660">
        <w:rPr>
          <w:rFonts w:ascii="ＭＳ ゴシック" w:eastAsia="ＭＳ ゴシック" w:hAnsi="ＭＳ ゴシック" w:hint="eastAsia"/>
          <w:bCs/>
        </w:rPr>
        <w:t>(</w:t>
      </w:r>
      <w:r w:rsidR="00765205">
        <w:rPr>
          <w:rFonts w:ascii="ＭＳ ゴシック" w:eastAsia="ＭＳ ゴシック" w:hAnsi="ＭＳ ゴシック" w:hint="eastAsia"/>
          <w:bCs/>
        </w:rPr>
        <w:t>2</w:t>
      </w:r>
      <w:r w:rsidRPr="004E6660">
        <w:rPr>
          <w:rFonts w:ascii="ＭＳ ゴシック" w:eastAsia="ＭＳ ゴシック" w:hAnsi="ＭＳ ゴシック" w:hint="eastAsia"/>
          <w:bCs/>
        </w:rPr>
        <w:t>) 注意喚起の判断方法</w:t>
      </w:r>
    </w:p>
    <w:p w:rsidR="00796360" w:rsidRPr="00B50886" w:rsidRDefault="00796360" w:rsidP="00796360">
      <w:pPr>
        <w:snapToGrid w:val="0"/>
        <w:spacing w:line="400" w:lineRule="exact"/>
        <w:ind w:leftChars="225" w:left="513"/>
        <w:rPr>
          <w:rFonts w:ascii="ＭＳ ゴシック" w:eastAsia="ＭＳ ゴシック" w:hAnsi="ＭＳ ゴシック"/>
        </w:rPr>
      </w:pPr>
      <w:r w:rsidRPr="00B50886">
        <w:rPr>
          <w:rFonts w:ascii="ＭＳ ゴシック" w:eastAsia="ＭＳ ゴシック" w:hAnsi="ＭＳ ゴシック" w:hint="eastAsia"/>
        </w:rPr>
        <w:t>①　午前中早めの時間帯で判断</w:t>
      </w:r>
    </w:p>
    <w:p w:rsidR="00796360" w:rsidRPr="00942F3D" w:rsidRDefault="00796360" w:rsidP="00796360">
      <w:pPr>
        <w:snapToGrid w:val="0"/>
        <w:spacing w:line="400" w:lineRule="exact"/>
        <w:ind w:leftChars="325" w:left="742" w:firstLineChars="100" w:firstLine="238"/>
        <w:rPr>
          <w:rFonts w:ascii="ＭＳ 明朝" w:hAnsi="ＭＳ 明朝"/>
          <w:bCs/>
        </w:rPr>
      </w:pPr>
      <w:r w:rsidRPr="00796360">
        <w:rPr>
          <w:rFonts w:ascii="ＭＳ 明朝" w:hAnsi="ＭＳ 明朝" w:hint="eastAsia"/>
          <w:sz w:val="22"/>
        </w:rPr>
        <w:t>同一地域内の２か所以上の測定局において、</w:t>
      </w:r>
      <w:r w:rsidRPr="00942F3D">
        <w:rPr>
          <w:rFonts w:ascii="ＭＳ 明朝" w:hAnsi="ＭＳ 明朝" w:hint="eastAsia"/>
        </w:rPr>
        <w:t>午前５時、６時、７時の１時間値の平均値が</w:t>
      </w:r>
      <w:r w:rsidRPr="00B50886">
        <w:rPr>
          <w:rFonts w:ascii="ＭＳ 明朝" w:hAnsi="ＭＳ 明朝" w:hint="eastAsia"/>
          <w:u w:val="single"/>
        </w:rPr>
        <w:t>８５μg/ｍ</w:t>
      </w:r>
      <w:r w:rsidRPr="00B50886">
        <w:rPr>
          <w:rFonts w:ascii="ＭＳ 明朝" w:hAnsi="ＭＳ 明朝" w:hint="eastAsia"/>
          <w:u w:val="single"/>
          <w:vertAlign w:val="superscript"/>
        </w:rPr>
        <w:t>３</w:t>
      </w:r>
      <w:r w:rsidRPr="00942F3D">
        <w:rPr>
          <w:rFonts w:ascii="ＭＳ 明朝" w:hAnsi="ＭＳ 明朝" w:hint="eastAsia"/>
        </w:rPr>
        <w:t>を超過した場合</w:t>
      </w:r>
    </w:p>
    <w:p w:rsidR="00796360" w:rsidRDefault="00D36094" w:rsidP="001C1AC2">
      <w:pPr>
        <w:snapToGrid w:val="0"/>
        <w:spacing w:beforeLines="25" w:line="360" w:lineRule="exact"/>
        <w:ind w:firstLineChars="500" w:firstLine="1141"/>
        <w:rPr>
          <w:rFonts w:ascii="ＭＳ 明朝" w:hAnsi="ＭＳ 明朝"/>
        </w:rPr>
      </w:pPr>
      <w:r w:rsidRPr="00D36094">
        <w:rPr>
          <w:rFonts w:ascii="ＭＳ 明朝" w:hAnsi="ＭＳ 明朝"/>
          <w:bCs/>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1" type="#_x0000_t13" style="position:absolute;left:0;text-align:left;margin-left:250pt;margin-top:113.65pt;width:19.55pt;height:52.85pt;rotation:90;z-index:251665920">
            <v:textbox inset="5.85pt,.7pt,5.85pt,.7pt"/>
          </v:shape>
        </w:pict>
      </w:r>
      <w:r w:rsidRPr="00D36094">
        <w:rPr>
          <w:rFonts w:ascii="ＭＳ 明朝" w:hAnsi="ＭＳ 明朝"/>
          <w:bCs/>
          <w:noProof/>
        </w:rPr>
        <w:pict>
          <v:shape id="_x0000_s1060" type="#_x0000_t13" style="position:absolute;left:0;text-align:left;margin-left:250pt;margin-top:-14.45pt;width:19.55pt;height:52.85pt;rotation:90;z-index:251664896">
            <v:textbox inset="5.85pt,.7pt,5.85pt,.7pt"/>
          </v:shape>
        </w:pict>
      </w:r>
      <w:r w:rsidR="00796360" w:rsidRPr="00942F3D">
        <w:rPr>
          <w:rFonts w:ascii="ＭＳ 明朝" w:hAnsi="ＭＳ 明朝" w:hint="eastAsia"/>
        </w:rPr>
        <w:t xml:space="preserve">　</w:t>
      </w:r>
    </w:p>
    <w:p w:rsidR="00796360" w:rsidRDefault="00796360" w:rsidP="001C1AC2">
      <w:pPr>
        <w:snapToGrid w:val="0"/>
        <w:spacing w:beforeLines="25" w:line="360" w:lineRule="exact"/>
        <w:ind w:firstLineChars="500" w:firstLine="1141"/>
        <w:rPr>
          <w:rFonts w:ascii="ＭＳ 明朝" w:hAnsi="ＭＳ 明朝"/>
        </w:rPr>
      </w:pPr>
      <w:r w:rsidRPr="00942F3D">
        <w:rPr>
          <w:rFonts w:ascii="ＭＳ 明朝" w:hAnsi="ＭＳ 明朝" w:hint="eastAsia"/>
        </w:rPr>
        <w:t>暫定指針値を超えると予測し、</w:t>
      </w:r>
      <w:r w:rsidRPr="00942F3D">
        <w:rPr>
          <w:rFonts w:ascii="ＭＳ 明朝" w:hAnsi="ＭＳ 明朝" w:hint="eastAsia"/>
          <w:u w:val="single"/>
        </w:rPr>
        <w:t>午前８時を目途に、</w:t>
      </w:r>
      <w:r w:rsidRPr="00942F3D">
        <w:rPr>
          <w:rFonts w:ascii="ＭＳ 明朝" w:hAnsi="ＭＳ 明朝" w:hint="eastAsia"/>
        </w:rPr>
        <w:t>地域毎に注意喚起を実施</w:t>
      </w:r>
    </w:p>
    <w:p w:rsidR="00796360" w:rsidRDefault="00796360" w:rsidP="00796360">
      <w:pPr>
        <w:snapToGrid w:val="0"/>
        <w:spacing w:line="400" w:lineRule="exact"/>
        <w:ind w:leftChars="225" w:left="513"/>
        <w:rPr>
          <w:rFonts w:ascii="ＭＳ ゴシック" w:eastAsia="ＭＳ ゴシック" w:hAnsi="ＭＳ ゴシック"/>
        </w:rPr>
      </w:pPr>
    </w:p>
    <w:p w:rsidR="00796360" w:rsidRPr="00B50886" w:rsidRDefault="00796360" w:rsidP="00796360">
      <w:pPr>
        <w:snapToGrid w:val="0"/>
        <w:spacing w:line="400" w:lineRule="exact"/>
        <w:ind w:leftChars="225" w:left="513"/>
        <w:rPr>
          <w:rFonts w:ascii="ＭＳ ゴシック" w:eastAsia="ＭＳ ゴシック" w:hAnsi="ＭＳ ゴシック"/>
        </w:rPr>
      </w:pPr>
      <w:r w:rsidRPr="00B50886">
        <w:rPr>
          <w:rFonts w:ascii="ＭＳ ゴシック" w:eastAsia="ＭＳ ゴシック" w:hAnsi="ＭＳ ゴシック" w:hint="eastAsia"/>
        </w:rPr>
        <w:t>②　午後からの活動に備えた判断</w:t>
      </w:r>
    </w:p>
    <w:p w:rsidR="00796360" w:rsidRPr="00942F3D" w:rsidRDefault="00796360" w:rsidP="00796360">
      <w:pPr>
        <w:snapToGrid w:val="0"/>
        <w:spacing w:line="400" w:lineRule="exact"/>
        <w:ind w:leftChars="325" w:left="742" w:firstLineChars="100" w:firstLine="238"/>
        <w:rPr>
          <w:rFonts w:ascii="ＭＳ 明朝" w:hAnsi="ＭＳ 明朝"/>
          <w:bCs/>
        </w:rPr>
      </w:pPr>
      <w:r w:rsidRPr="00BF4028">
        <w:rPr>
          <w:rFonts w:ascii="ＭＳ 明朝" w:hAnsi="ＭＳ 明朝" w:hint="eastAsia"/>
          <w:sz w:val="22"/>
        </w:rPr>
        <w:t>同一地域内の１測定局でも、</w:t>
      </w:r>
      <w:r w:rsidRPr="00942F3D">
        <w:rPr>
          <w:rFonts w:ascii="ＭＳ 明朝" w:hAnsi="ＭＳ 明朝" w:hint="eastAsia"/>
        </w:rPr>
        <w:t>午前５時</w:t>
      </w:r>
      <w:r>
        <w:rPr>
          <w:rFonts w:ascii="ＭＳ 明朝" w:hAnsi="ＭＳ 明朝" w:hint="eastAsia"/>
        </w:rPr>
        <w:t>から１２時の１時間値の平均値が</w:t>
      </w:r>
      <w:r w:rsidRPr="00B50886">
        <w:rPr>
          <w:rFonts w:ascii="ＭＳ 明朝" w:hAnsi="ＭＳ 明朝" w:hint="eastAsia"/>
          <w:u w:val="single"/>
        </w:rPr>
        <w:t>８０μg/ｍ</w:t>
      </w:r>
      <w:r w:rsidRPr="00B50886">
        <w:rPr>
          <w:rFonts w:ascii="ＭＳ 明朝" w:hAnsi="ＭＳ 明朝" w:hint="eastAsia"/>
          <w:u w:val="single"/>
          <w:vertAlign w:val="superscript"/>
        </w:rPr>
        <w:t>３</w:t>
      </w:r>
      <w:r w:rsidRPr="00942F3D">
        <w:rPr>
          <w:rFonts w:ascii="ＭＳ 明朝" w:hAnsi="ＭＳ 明朝" w:hint="eastAsia"/>
        </w:rPr>
        <w:t>を超過した場合</w:t>
      </w:r>
    </w:p>
    <w:p w:rsidR="00796360" w:rsidRDefault="00796360" w:rsidP="001C1AC2">
      <w:pPr>
        <w:snapToGrid w:val="0"/>
        <w:spacing w:beforeLines="25" w:line="360" w:lineRule="exact"/>
        <w:ind w:firstLineChars="500" w:firstLine="1141"/>
        <w:rPr>
          <w:rFonts w:ascii="ＭＳ 明朝" w:hAnsi="ＭＳ 明朝"/>
        </w:rPr>
      </w:pPr>
      <w:r w:rsidRPr="00942F3D">
        <w:rPr>
          <w:rFonts w:ascii="ＭＳ 明朝" w:hAnsi="ＭＳ 明朝" w:hint="eastAsia"/>
        </w:rPr>
        <w:t xml:space="preserve">　</w:t>
      </w:r>
    </w:p>
    <w:p w:rsidR="00796360" w:rsidRDefault="00796360" w:rsidP="001C1AC2">
      <w:pPr>
        <w:snapToGrid w:val="0"/>
        <w:spacing w:beforeLines="25" w:line="360" w:lineRule="exact"/>
        <w:ind w:firstLineChars="500" w:firstLine="1141"/>
        <w:rPr>
          <w:rFonts w:ascii="ＭＳ 明朝" w:hAnsi="ＭＳ 明朝"/>
        </w:rPr>
      </w:pPr>
      <w:r w:rsidRPr="00942F3D">
        <w:rPr>
          <w:rFonts w:ascii="ＭＳ 明朝" w:hAnsi="ＭＳ 明朝" w:hint="eastAsia"/>
        </w:rPr>
        <w:t>暫定指針値を超えると予測し、</w:t>
      </w:r>
      <w:r>
        <w:rPr>
          <w:rFonts w:ascii="ＭＳ 明朝" w:hAnsi="ＭＳ 明朝" w:hint="eastAsia"/>
          <w:u w:val="single"/>
        </w:rPr>
        <w:t>午後１</w:t>
      </w:r>
      <w:r w:rsidRPr="00942F3D">
        <w:rPr>
          <w:rFonts w:ascii="ＭＳ 明朝" w:hAnsi="ＭＳ 明朝" w:hint="eastAsia"/>
          <w:u w:val="single"/>
        </w:rPr>
        <w:t>時を目途に、</w:t>
      </w:r>
      <w:r w:rsidRPr="00942F3D">
        <w:rPr>
          <w:rFonts w:ascii="ＭＳ 明朝" w:hAnsi="ＭＳ 明朝" w:hint="eastAsia"/>
        </w:rPr>
        <w:t>地域毎に注意喚起を実施</w:t>
      </w:r>
    </w:p>
    <w:p w:rsidR="00796360" w:rsidRDefault="00796360" w:rsidP="00BF4028">
      <w:pPr>
        <w:rPr>
          <w:rFonts w:ascii="ＭＳ ゴシック" w:eastAsia="ＭＳ ゴシック" w:hAnsi="ＭＳ ゴシック"/>
          <w:sz w:val="22"/>
        </w:rPr>
      </w:pPr>
    </w:p>
    <w:p w:rsidR="00765205" w:rsidRPr="00796360" w:rsidRDefault="00765205" w:rsidP="00BF4028">
      <w:pPr>
        <w:rPr>
          <w:rFonts w:ascii="ＭＳ ゴシック" w:eastAsia="ＭＳ ゴシック" w:hAnsi="ＭＳ ゴシック"/>
          <w:sz w:val="22"/>
        </w:rPr>
      </w:pPr>
    </w:p>
    <w:p w:rsidR="00BF4028" w:rsidRDefault="00BF4028" w:rsidP="00CC26E7">
      <w:pPr>
        <w:ind w:firstLineChars="100" w:firstLine="238"/>
        <w:rPr>
          <w:rFonts w:ascii="ＭＳ ゴシック" w:eastAsia="ＭＳ ゴシック" w:hAnsi="ＭＳ ゴシック"/>
          <w:sz w:val="22"/>
        </w:rPr>
      </w:pPr>
      <w:r w:rsidRPr="00733745">
        <w:rPr>
          <w:rFonts w:ascii="ＭＳ ゴシック" w:eastAsia="ＭＳ ゴシック" w:hAnsi="ＭＳ ゴシック" w:hint="eastAsia"/>
          <w:sz w:val="22"/>
        </w:rPr>
        <w:lastRenderedPageBreak/>
        <w:t>(</w:t>
      </w:r>
      <w:r w:rsidR="00765205">
        <w:rPr>
          <w:rFonts w:ascii="ＭＳ ゴシック" w:eastAsia="ＭＳ ゴシック" w:hAnsi="ＭＳ ゴシック" w:hint="eastAsia"/>
          <w:sz w:val="22"/>
        </w:rPr>
        <w:t>3</w:t>
      </w:r>
      <w:r w:rsidRPr="00733745">
        <w:rPr>
          <w:rFonts w:ascii="ＭＳ ゴシック" w:eastAsia="ＭＳ ゴシック" w:hAnsi="ＭＳ ゴシック" w:hint="eastAsia"/>
          <w:sz w:val="22"/>
        </w:rPr>
        <w:t>) 注意喚起の解除</w:t>
      </w:r>
      <w:r>
        <w:rPr>
          <w:rFonts w:ascii="ＭＳ ゴシック" w:eastAsia="ＭＳ ゴシック" w:hAnsi="ＭＳ ゴシック" w:hint="eastAsia"/>
          <w:sz w:val="22"/>
        </w:rPr>
        <w:t>の判断方法</w:t>
      </w:r>
    </w:p>
    <w:p w:rsidR="006041C3" w:rsidRDefault="006041C3" w:rsidP="00765205">
      <w:pPr>
        <w:ind w:leftChars="250" w:left="570" w:firstLineChars="100" w:firstLine="238"/>
        <w:rPr>
          <w:rFonts w:ascii="ＭＳ 明朝" w:hAnsi="ＭＳ 明朝"/>
          <w:sz w:val="22"/>
        </w:rPr>
      </w:pPr>
      <w:r w:rsidRPr="00BF4028">
        <w:rPr>
          <w:rFonts w:ascii="ＭＳ 明朝" w:hAnsi="ＭＳ 明朝" w:hint="eastAsia"/>
          <w:sz w:val="22"/>
        </w:rPr>
        <w:t>注意喚起を実施した地域内にある判断基準値を超過した全ての測定局において、</w:t>
      </w:r>
      <w:r w:rsidRPr="00B72610">
        <w:rPr>
          <w:rFonts w:ascii="ＭＳ 明朝" w:hAnsi="ＭＳ 明朝" w:hint="eastAsia"/>
          <w:sz w:val="22"/>
        </w:rPr>
        <w:t>PM2.5濃度の１時間値が２時間連続して</w:t>
      </w:r>
      <w:r w:rsidRPr="006041C3">
        <w:rPr>
          <w:rFonts w:ascii="ＭＳ 明朝" w:hAnsi="ＭＳ 明朝" w:hint="eastAsia"/>
          <w:sz w:val="22"/>
          <w:u w:val="single"/>
        </w:rPr>
        <w:t>50μg/m</w:t>
      </w:r>
      <w:r w:rsidRPr="006041C3">
        <w:rPr>
          <w:rFonts w:ascii="ＭＳ 明朝" w:hAnsi="ＭＳ 明朝" w:hint="eastAsia"/>
          <w:sz w:val="22"/>
          <w:u w:val="single"/>
          <w:vertAlign w:val="superscript"/>
        </w:rPr>
        <w:t>３</w:t>
      </w:r>
      <w:r w:rsidRPr="00B72610">
        <w:rPr>
          <w:rFonts w:ascii="ＭＳ 明朝" w:hAnsi="ＭＳ 明朝" w:hint="eastAsia"/>
          <w:sz w:val="22"/>
        </w:rPr>
        <w:t>以下に改善した場合</w:t>
      </w:r>
    </w:p>
    <w:p w:rsidR="006041C3" w:rsidRDefault="00D36094" w:rsidP="006041C3">
      <w:pPr>
        <w:ind w:leftChars="150" w:left="342" w:firstLineChars="100" w:firstLine="228"/>
        <w:rPr>
          <w:rFonts w:ascii="ＭＳ ゴシック" w:eastAsia="ＭＳ ゴシック" w:hAnsi="ＭＳ ゴシック"/>
          <w:sz w:val="22"/>
        </w:rPr>
      </w:pPr>
      <w:r w:rsidRPr="00D36094">
        <w:rPr>
          <w:rFonts w:ascii="ＭＳ 明朝" w:hAnsi="ＭＳ 明朝"/>
          <w:bCs/>
          <w:noProof/>
        </w:rPr>
        <w:pict>
          <v:shape id="_x0000_s1063" type="#_x0000_t13" style="position:absolute;left:0;text-align:left;margin-left:238pt;margin-top:-3.9pt;width:19.55pt;height:52.85pt;rotation:90;z-index:251668992">
            <v:textbox inset="5.85pt,.7pt,5.85pt,.7pt"/>
          </v:shape>
        </w:pict>
      </w:r>
    </w:p>
    <w:p w:rsidR="006041C3" w:rsidRDefault="006041C3" w:rsidP="006041C3">
      <w:pPr>
        <w:ind w:leftChars="150" w:left="342" w:firstLineChars="100" w:firstLine="238"/>
        <w:rPr>
          <w:rFonts w:ascii="ＭＳ ゴシック" w:eastAsia="ＭＳ ゴシック" w:hAnsi="ＭＳ ゴシック"/>
          <w:sz w:val="22"/>
        </w:rPr>
      </w:pPr>
    </w:p>
    <w:p w:rsidR="006041C3" w:rsidRPr="006041C3" w:rsidRDefault="006041C3" w:rsidP="001C1AC2">
      <w:pPr>
        <w:spacing w:beforeLines="25"/>
        <w:ind w:firstLineChars="600" w:firstLine="1429"/>
        <w:rPr>
          <w:rFonts w:ascii="ＭＳ 明朝" w:hAnsi="ＭＳ 明朝"/>
          <w:sz w:val="22"/>
        </w:rPr>
      </w:pPr>
      <w:r w:rsidRPr="006041C3">
        <w:rPr>
          <w:rFonts w:ascii="ＭＳ 明朝" w:hAnsi="ＭＳ 明朝" w:hint="eastAsia"/>
          <w:sz w:val="22"/>
        </w:rPr>
        <w:t>当該局及び近隣局の濃度推移傾向も考慮して、注意喚起を解除</w:t>
      </w:r>
    </w:p>
    <w:p w:rsidR="006041C3" w:rsidRPr="00733745" w:rsidRDefault="006041C3" w:rsidP="00765205">
      <w:pPr>
        <w:ind w:leftChars="150" w:left="342" w:firstLineChars="100" w:firstLine="238"/>
        <w:jc w:val="center"/>
        <w:rPr>
          <w:rFonts w:ascii="ＭＳ ゴシック" w:eastAsia="ＭＳ ゴシック" w:hAnsi="ＭＳ ゴシック"/>
          <w:sz w:val="22"/>
        </w:rPr>
      </w:pPr>
      <w:r w:rsidRPr="00B72610">
        <w:rPr>
          <w:rFonts w:ascii="ＭＳ 明朝" w:hAnsi="ＭＳ 明朝" w:hint="eastAsia"/>
          <w:kern w:val="0"/>
          <w:sz w:val="22"/>
        </w:rPr>
        <w:t>（PM2.5濃度が解除条件まで改善しない場合、午前０時をもって自動解除）</w:t>
      </w:r>
    </w:p>
    <w:p w:rsidR="00BF4028" w:rsidRPr="000E22DE" w:rsidRDefault="00BF4028" w:rsidP="00BF4028">
      <w:pPr>
        <w:spacing w:line="140" w:lineRule="exact"/>
        <w:rPr>
          <w:rFonts w:ascii="ＭＳ 明朝" w:hAnsi="ＭＳ 明朝"/>
          <w:sz w:val="22"/>
        </w:rPr>
      </w:pPr>
    </w:p>
    <w:p w:rsidR="006041C3" w:rsidRPr="004E6660" w:rsidRDefault="00765205" w:rsidP="001C1AC2">
      <w:pPr>
        <w:snapToGrid w:val="0"/>
        <w:spacing w:beforeLines="75" w:line="400" w:lineRule="exact"/>
        <w:ind w:firstLineChars="100" w:firstLine="228"/>
        <w:rPr>
          <w:rFonts w:ascii="ＭＳ ゴシック" w:eastAsia="ＭＳ ゴシック" w:hAnsi="ＭＳ ゴシック"/>
          <w:bCs/>
        </w:rPr>
      </w:pPr>
      <w:r w:rsidRPr="004E6660">
        <w:rPr>
          <w:rFonts w:ascii="ＭＳ ゴシック" w:eastAsia="ＭＳ ゴシック" w:hAnsi="ＭＳ ゴシック" w:hint="eastAsia"/>
          <w:bCs/>
        </w:rPr>
        <w:t xml:space="preserve"> </w:t>
      </w:r>
      <w:r w:rsidR="006041C3" w:rsidRPr="004E6660">
        <w:rPr>
          <w:rFonts w:ascii="ＭＳ ゴシック" w:eastAsia="ＭＳ ゴシック" w:hAnsi="ＭＳ ゴシック" w:hint="eastAsia"/>
          <w:bCs/>
        </w:rPr>
        <w:t>(</w:t>
      </w:r>
      <w:r>
        <w:rPr>
          <w:rFonts w:ascii="ＭＳ ゴシック" w:eastAsia="ＭＳ ゴシック" w:hAnsi="ＭＳ ゴシック" w:hint="eastAsia"/>
          <w:bCs/>
        </w:rPr>
        <w:t>4</w:t>
      </w:r>
      <w:r w:rsidR="006041C3" w:rsidRPr="004E6660">
        <w:rPr>
          <w:rFonts w:ascii="ＭＳ ゴシック" w:eastAsia="ＭＳ ゴシック" w:hAnsi="ＭＳ ゴシック" w:hint="eastAsia"/>
          <w:bCs/>
        </w:rPr>
        <w:t>) 注意喚起の方法</w:t>
      </w:r>
    </w:p>
    <w:p w:rsidR="006041C3" w:rsidRPr="007B03F8" w:rsidRDefault="006041C3" w:rsidP="006041C3">
      <w:pPr>
        <w:snapToGrid w:val="0"/>
        <w:spacing w:line="360" w:lineRule="exact"/>
        <w:ind w:firstLineChars="300" w:firstLine="685"/>
        <w:rPr>
          <w:rFonts w:ascii="ＭＳ 明朝" w:hAnsi="ＭＳ 明朝"/>
          <w:bCs/>
        </w:rPr>
      </w:pPr>
      <w:r>
        <w:rPr>
          <w:rFonts w:ascii="ＭＳ 明朝" w:hAnsi="ＭＳ 明朝" w:hint="eastAsia"/>
        </w:rPr>
        <w:t>○</w:t>
      </w:r>
      <w:r w:rsidRPr="007B03F8">
        <w:rPr>
          <w:rFonts w:ascii="ＭＳ 明朝" w:hAnsi="ＭＳ 明朝" w:hint="eastAsia"/>
        </w:rPr>
        <w:t>県ホームページに注意喚起情報を掲載</w:t>
      </w:r>
      <w:r>
        <w:rPr>
          <w:rFonts w:ascii="ＭＳ 明朝" w:hAnsi="ＭＳ 明朝" w:hint="eastAsia"/>
        </w:rPr>
        <w:t xml:space="preserve">　（「トップページ」のトピックスに掲載）</w:t>
      </w:r>
    </w:p>
    <w:p w:rsidR="006041C3" w:rsidRPr="007B03F8" w:rsidRDefault="006041C3" w:rsidP="006041C3">
      <w:pPr>
        <w:ind w:firstLineChars="300" w:firstLine="685"/>
        <w:rPr>
          <w:rFonts w:ascii="ＭＳ 明朝" w:hAnsi="ＭＳ 明朝"/>
        </w:rPr>
      </w:pPr>
      <w:r>
        <w:rPr>
          <w:rFonts w:ascii="ＭＳ 明朝" w:hAnsi="ＭＳ 明朝" w:hint="eastAsia"/>
        </w:rPr>
        <w:t>○</w:t>
      </w:r>
      <w:r w:rsidR="00765205">
        <w:rPr>
          <w:rFonts w:ascii="ＭＳ 明朝" w:hAnsi="ＭＳ 明朝" w:hint="eastAsia"/>
        </w:rPr>
        <w:t>「</w:t>
      </w:r>
      <w:r w:rsidRPr="007B03F8">
        <w:rPr>
          <w:rFonts w:ascii="ＭＳ 明朝" w:hAnsi="ＭＳ 明朝" w:hint="eastAsia"/>
        </w:rPr>
        <w:t>防災メール</w:t>
      </w:r>
      <w:r w:rsidR="00765205">
        <w:rPr>
          <w:rFonts w:ascii="ＭＳ 明朝" w:hAnsi="ＭＳ 明朝" w:hint="eastAsia"/>
        </w:rPr>
        <w:t>・</w:t>
      </w:r>
      <w:r>
        <w:rPr>
          <w:rFonts w:ascii="ＭＳ 明朝" w:hAnsi="ＭＳ 明朝" w:hint="eastAsia"/>
        </w:rPr>
        <w:t>まもるくん」</w:t>
      </w:r>
      <w:r w:rsidRPr="007B03F8">
        <w:rPr>
          <w:rFonts w:ascii="ＭＳ 明朝" w:hAnsi="ＭＳ 明朝" w:hint="eastAsia"/>
        </w:rPr>
        <w:t>による県民等への注意喚起を実施</w:t>
      </w:r>
    </w:p>
    <w:p w:rsidR="006041C3" w:rsidRPr="007B03F8" w:rsidRDefault="006041C3" w:rsidP="006041C3">
      <w:pPr>
        <w:ind w:firstLineChars="300" w:firstLine="685"/>
        <w:rPr>
          <w:rFonts w:ascii="ＭＳ 明朝" w:hAnsi="ＭＳ 明朝"/>
        </w:rPr>
      </w:pPr>
      <w:r>
        <w:rPr>
          <w:rFonts w:ascii="ＭＳ 明朝" w:hAnsi="ＭＳ 明朝" w:hint="eastAsia"/>
        </w:rPr>
        <w:t>○</w:t>
      </w:r>
      <w:r w:rsidRPr="0038658E">
        <w:rPr>
          <w:rFonts w:ascii="ＭＳ 明朝" w:hAnsi="ＭＳ 明朝" w:hint="eastAsia"/>
        </w:rPr>
        <w:t>報道機関</w:t>
      </w:r>
      <w:r>
        <w:rPr>
          <w:rFonts w:ascii="ＭＳ 明朝" w:hAnsi="ＭＳ 明朝" w:hint="eastAsia"/>
        </w:rPr>
        <w:t>に対する</w:t>
      </w:r>
      <w:r w:rsidRPr="0038658E">
        <w:rPr>
          <w:rFonts w:ascii="ＭＳ 明朝" w:hAnsi="ＭＳ 明朝" w:hint="eastAsia"/>
        </w:rPr>
        <w:t>注意喚起情報の提供</w:t>
      </w:r>
    </w:p>
    <w:p w:rsidR="006041C3" w:rsidRPr="007B03F8" w:rsidRDefault="006041C3" w:rsidP="006041C3">
      <w:pPr>
        <w:ind w:firstLineChars="300" w:firstLine="685"/>
        <w:rPr>
          <w:rFonts w:ascii="ＭＳ 明朝" w:hAnsi="ＭＳ 明朝"/>
        </w:rPr>
      </w:pPr>
      <w:r>
        <w:rPr>
          <w:rFonts w:ascii="ＭＳ 明朝" w:hAnsi="ＭＳ 明朝" w:hint="eastAsia"/>
        </w:rPr>
        <w:t>○</w:t>
      </w:r>
      <w:r w:rsidRPr="007B03F8">
        <w:rPr>
          <w:rFonts w:ascii="ＭＳ 明朝" w:hAnsi="ＭＳ 明朝" w:hint="eastAsia"/>
        </w:rPr>
        <w:t>市町村、関係機関等への通知</w:t>
      </w:r>
    </w:p>
    <w:p w:rsidR="006041C3" w:rsidRPr="007B03F8" w:rsidRDefault="006041C3" w:rsidP="001C1AC2">
      <w:pPr>
        <w:snapToGrid w:val="0"/>
        <w:spacing w:beforeLines="75" w:line="400" w:lineRule="exact"/>
        <w:ind w:firstLineChars="100" w:firstLine="228"/>
        <w:rPr>
          <w:rFonts w:ascii="ＭＳ ゴシック" w:eastAsia="ＭＳ ゴシック" w:hAnsi="ＭＳ ゴシック"/>
          <w:bCs/>
        </w:rPr>
      </w:pPr>
      <w:r w:rsidRPr="007B03F8">
        <w:rPr>
          <w:rFonts w:ascii="ＭＳ ゴシック" w:eastAsia="ＭＳ ゴシック" w:hAnsi="ＭＳ ゴシック" w:hint="eastAsia"/>
          <w:bCs/>
        </w:rPr>
        <w:t>(</w:t>
      </w:r>
      <w:r w:rsidR="00765205">
        <w:rPr>
          <w:rFonts w:ascii="ＭＳ ゴシック" w:eastAsia="ＭＳ ゴシック" w:hAnsi="ＭＳ ゴシック" w:hint="eastAsia"/>
          <w:bCs/>
        </w:rPr>
        <w:t>5</w:t>
      </w:r>
      <w:r w:rsidRPr="007B03F8">
        <w:rPr>
          <w:rFonts w:ascii="ＭＳ ゴシック" w:eastAsia="ＭＳ ゴシック" w:hAnsi="ＭＳ ゴシック" w:hint="eastAsia"/>
          <w:bCs/>
        </w:rPr>
        <w:t xml:space="preserve">) </w:t>
      </w:r>
      <w:r>
        <w:rPr>
          <w:rFonts w:ascii="ＭＳ ゴシック" w:eastAsia="ＭＳ ゴシック" w:hAnsi="ＭＳ ゴシック" w:hint="eastAsia"/>
          <w:bCs/>
        </w:rPr>
        <w:t>注意喚起の内容（行動の</w:t>
      </w:r>
      <w:r w:rsidRPr="007B03F8">
        <w:rPr>
          <w:rFonts w:ascii="ＭＳ ゴシック" w:eastAsia="ＭＳ ゴシック" w:hAnsi="ＭＳ ゴシック" w:hint="eastAsia"/>
          <w:bCs/>
        </w:rPr>
        <w:t>目安</w:t>
      </w:r>
      <w:r>
        <w:rPr>
          <w:rFonts w:ascii="ＭＳ ゴシック" w:eastAsia="ＭＳ ゴシック" w:hAnsi="ＭＳ ゴシック" w:hint="eastAsia"/>
          <w:bCs/>
        </w:rPr>
        <w:t>）</w:t>
      </w:r>
    </w:p>
    <w:p w:rsidR="006041C3" w:rsidRPr="007B03F8" w:rsidRDefault="006041C3" w:rsidP="006041C3">
      <w:pPr>
        <w:spacing w:line="400" w:lineRule="exact"/>
        <w:ind w:firstLineChars="300" w:firstLine="685"/>
        <w:rPr>
          <w:rFonts w:ascii="ＭＳ 明朝" w:hAnsi="ＭＳ 明朝"/>
        </w:rPr>
      </w:pPr>
      <w:r w:rsidRPr="007B03F8">
        <w:rPr>
          <w:rFonts w:ascii="ＭＳ 明朝" w:hAnsi="ＭＳ 明朝" w:hint="eastAsia"/>
        </w:rPr>
        <w:t>○不要不急の外出や屋外での長時間の激しい運動をできるだけ減らす。</w:t>
      </w:r>
    </w:p>
    <w:p w:rsidR="006041C3" w:rsidRPr="007B03F8" w:rsidRDefault="006041C3" w:rsidP="006041C3">
      <w:pPr>
        <w:spacing w:line="400" w:lineRule="exact"/>
        <w:ind w:firstLineChars="300" w:firstLine="685"/>
        <w:rPr>
          <w:rFonts w:ascii="ＭＳ 明朝" w:hAnsi="ＭＳ 明朝"/>
        </w:rPr>
      </w:pPr>
      <w:r w:rsidRPr="007B03F8">
        <w:rPr>
          <w:rFonts w:ascii="ＭＳ 明朝" w:hAnsi="ＭＳ 明朝" w:hint="eastAsia"/>
        </w:rPr>
        <w:t>○換気や窓の開閉を最小限にし、</w:t>
      </w:r>
      <w:r>
        <w:rPr>
          <w:rFonts w:ascii="ＭＳ 明朝" w:hAnsi="ＭＳ 明朝" w:hint="eastAsia"/>
        </w:rPr>
        <w:t>屋内への</w:t>
      </w:r>
      <w:r w:rsidRPr="007B03F8">
        <w:rPr>
          <w:rFonts w:ascii="ＭＳ 明朝" w:hAnsi="ＭＳ 明朝" w:hint="eastAsia"/>
        </w:rPr>
        <w:t>外気の侵入をできるだけ少なくする。</w:t>
      </w:r>
    </w:p>
    <w:p w:rsidR="006041C3" w:rsidRDefault="00D36094" w:rsidP="001C1AC2">
      <w:pPr>
        <w:spacing w:beforeLines="15" w:line="320" w:lineRule="exact"/>
        <w:ind w:firstLineChars="600" w:firstLine="1369"/>
        <w:rPr>
          <w:rFonts w:ascii="ＭＳ 明朝" w:hAnsi="ＭＳ 明朝"/>
        </w:rPr>
      </w:pPr>
      <w:r>
        <w:rPr>
          <w:rFonts w:ascii="ＭＳ 明朝" w:hAnsi="ＭＳ 明朝"/>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4" type="#_x0000_t185" style="position:absolute;left:0;text-align:left;margin-left:60.7pt;margin-top:2pt;width:381.6pt;height:36.3pt;z-index:251671040" strokeweight=".5pt">
            <v:textbox inset="5.85pt,.7pt,5.85pt,.7pt"/>
          </v:shape>
        </w:pict>
      </w:r>
      <w:r w:rsidR="006041C3" w:rsidRPr="007B03F8">
        <w:rPr>
          <w:rFonts w:ascii="ＭＳ 明朝" w:hAnsi="ＭＳ 明朝" w:hint="eastAsia"/>
        </w:rPr>
        <w:t>高感受性者(呼吸器系や循環器系疾患のある</w:t>
      </w:r>
      <w:r w:rsidR="006041C3">
        <w:rPr>
          <w:rFonts w:ascii="ＭＳ 明朝" w:hAnsi="ＭＳ 明朝" w:hint="eastAsia"/>
        </w:rPr>
        <w:t>方</w:t>
      </w:r>
      <w:r w:rsidR="006041C3" w:rsidRPr="007B03F8">
        <w:rPr>
          <w:rFonts w:ascii="ＭＳ 明朝" w:hAnsi="ＭＳ 明朝" w:hint="eastAsia"/>
        </w:rPr>
        <w:t>、小児、高齢者等)は</w:t>
      </w:r>
    </w:p>
    <w:p w:rsidR="006041C3" w:rsidRPr="007B03F8" w:rsidRDefault="006041C3" w:rsidP="006041C3">
      <w:pPr>
        <w:spacing w:line="320" w:lineRule="exact"/>
        <w:ind w:firstLineChars="600" w:firstLine="1369"/>
        <w:rPr>
          <w:rFonts w:ascii="ＭＳ 明朝" w:hAnsi="ＭＳ 明朝"/>
          <w:bCs/>
        </w:rPr>
      </w:pPr>
      <w:r w:rsidRPr="007B03F8">
        <w:rPr>
          <w:rFonts w:ascii="ＭＳ 明朝" w:hAnsi="ＭＳ 明朝" w:hint="eastAsia"/>
        </w:rPr>
        <w:t>より慎重な行動が望まれる。</w:t>
      </w:r>
    </w:p>
    <w:p w:rsidR="006041C3" w:rsidRDefault="006041C3" w:rsidP="006041C3">
      <w:pPr>
        <w:snapToGrid w:val="0"/>
        <w:spacing w:line="320" w:lineRule="exact"/>
        <w:rPr>
          <w:rFonts w:ascii="ＭＳ 明朝" w:hAnsi="ＭＳ 明朝"/>
          <w:bCs/>
        </w:rPr>
      </w:pPr>
    </w:p>
    <w:p w:rsidR="006041C3" w:rsidRDefault="006041C3" w:rsidP="006041C3">
      <w:pPr>
        <w:snapToGrid w:val="0"/>
        <w:spacing w:line="320" w:lineRule="exact"/>
        <w:ind w:firstLineChars="3000" w:firstLine="6845"/>
        <w:rPr>
          <w:rFonts w:ascii="ＭＳ 明朝" w:hAnsi="ＭＳ 明朝"/>
          <w:bCs/>
        </w:rPr>
      </w:pPr>
      <w:r>
        <w:rPr>
          <w:rFonts w:ascii="ＭＳ 明朝" w:hAnsi="ＭＳ 明朝" w:hint="eastAsia"/>
          <w:bCs/>
        </w:rPr>
        <w:t>（別表）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6"/>
        <w:gridCol w:w="5280"/>
      </w:tblGrid>
      <w:tr w:rsidR="006041C3" w:rsidTr="00976FAE">
        <w:trPr>
          <w:trHeight w:val="470"/>
          <w:jc w:val="center"/>
        </w:trPr>
        <w:tc>
          <w:tcPr>
            <w:tcW w:w="1506" w:type="dxa"/>
            <w:vAlign w:val="center"/>
          </w:tcPr>
          <w:p w:rsidR="006041C3" w:rsidRPr="00BD1F72" w:rsidRDefault="006041C3" w:rsidP="00976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ＭＳ ゴシック"/>
              </w:rPr>
            </w:pPr>
            <w:r w:rsidRPr="00BD1F72">
              <w:rPr>
                <w:rFonts w:eastAsia="ＭＳ ゴシック" w:hint="eastAsia"/>
              </w:rPr>
              <w:t>地　域</w:t>
            </w:r>
          </w:p>
        </w:tc>
        <w:tc>
          <w:tcPr>
            <w:tcW w:w="5280" w:type="dxa"/>
            <w:vAlign w:val="center"/>
          </w:tcPr>
          <w:p w:rsidR="006041C3" w:rsidRPr="00BD1F72" w:rsidRDefault="006041C3" w:rsidP="00976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ＭＳ ゴシック"/>
              </w:rPr>
            </w:pPr>
            <w:r w:rsidRPr="00BD1F72">
              <w:rPr>
                <w:rFonts w:eastAsia="ＭＳ ゴシック" w:hint="eastAsia"/>
              </w:rPr>
              <w:t>市　町　村</w:t>
            </w:r>
          </w:p>
        </w:tc>
      </w:tr>
      <w:tr w:rsidR="006041C3" w:rsidTr="00976FAE">
        <w:trPr>
          <w:trHeight w:val="1129"/>
          <w:jc w:val="center"/>
        </w:trPr>
        <w:tc>
          <w:tcPr>
            <w:tcW w:w="1506" w:type="dxa"/>
            <w:vAlign w:val="center"/>
          </w:tcPr>
          <w:p w:rsidR="006041C3" w:rsidRPr="00BD1F72" w:rsidRDefault="006041C3" w:rsidP="00976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ＭＳ ゴシック"/>
              </w:rPr>
            </w:pPr>
            <w:r w:rsidRPr="00BD1F72">
              <w:rPr>
                <w:rFonts w:eastAsia="ＭＳ ゴシック" w:hint="eastAsia"/>
              </w:rPr>
              <w:t>北九州地域</w:t>
            </w:r>
          </w:p>
        </w:tc>
        <w:tc>
          <w:tcPr>
            <w:tcW w:w="5280" w:type="dxa"/>
            <w:vAlign w:val="center"/>
          </w:tcPr>
          <w:p w:rsidR="006041C3" w:rsidRPr="00BD1F72" w:rsidRDefault="006041C3" w:rsidP="00976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eastAsia="ＭＳ ゴシック"/>
              </w:rPr>
            </w:pPr>
            <w:r w:rsidRPr="00BD1F72">
              <w:rPr>
                <w:rFonts w:eastAsia="ＭＳ ゴシック" w:hint="eastAsia"/>
              </w:rPr>
              <w:t>北九州市、行橋市、豊前市、中間市、芦屋町</w:t>
            </w:r>
          </w:p>
          <w:p w:rsidR="006041C3" w:rsidRPr="00BD1F72" w:rsidRDefault="006041C3" w:rsidP="00976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eastAsia="ＭＳ ゴシック"/>
              </w:rPr>
            </w:pPr>
            <w:r w:rsidRPr="00BD1F72">
              <w:rPr>
                <w:rFonts w:eastAsia="ＭＳ ゴシック" w:hint="eastAsia"/>
              </w:rPr>
              <w:t>水巻町、岡垣町、遠賀町、苅田町、みやこ町</w:t>
            </w:r>
          </w:p>
          <w:p w:rsidR="006041C3" w:rsidRPr="00BD1F72" w:rsidRDefault="006041C3" w:rsidP="00976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eastAsia="ＭＳ ゴシック"/>
              </w:rPr>
            </w:pPr>
            <w:r w:rsidRPr="00BD1F72">
              <w:rPr>
                <w:rFonts w:eastAsia="ＭＳ ゴシック" w:hint="eastAsia"/>
              </w:rPr>
              <w:t>吉富町、上毛町、築上町</w:t>
            </w:r>
          </w:p>
        </w:tc>
      </w:tr>
      <w:tr w:rsidR="006041C3" w:rsidTr="00976FAE">
        <w:trPr>
          <w:trHeight w:val="1441"/>
          <w:jc w:val="center"/>
        </w:trPr>
        <w:tc>
          <w:tcPr>
            <w:tcW w:w="1506" w:type="dxa"/>
            <w:vAlign w:val="center"/>
          </w:tcPr>
          <w:p w:rsidR="006041C3" w:rsidRPr="00BD1F72" w:rsidRDefault="006041C3" w:rsidP="00976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ＭＳ ゴシック"/>
              </w:rPr>
            </w:pPr>
            <w:r w:rsidRPr="00BD1F72">
              <w:rPr>
                <w:rFonts w:eastAsia="ＭＳ ゴシック" w:hint="eastAsia"/>
              </w:rPr>
              <w:t>福岡地域</w:t>
            </w:r>
          </w:p>
        </w:tc>
        <w:tc>
          <w:tcPr>
            <w:tcW w:w="5280" w:type="dxa"/>
            <w:vAlign w:val="center"/>
          </w:tcPr>
          <w:p w:rsidR="006041C3" w:rsidRPr="00BD1F72" w:rsidRDefault="006041C3" w:rsidP="00976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eastAsia="ＭＳ ゴシック"/>
              </w:rPr>
            </w:pPr>
            <w:r w:rsidRPr="00BD1F72">
              <w:rPr>
                <w:rFonts w:eastAsia="ＭＳ ゴシック" w:hint="eastAsia"/>
              </w:rPr>
              <w:t>福岡市、筑紫野市、春日市、大野城市、宗像市</w:t>
            </w:r>
          </w:p>
          <w:p w:rsidR="006041C3" w:rsidRPr="00BD1F72" w:rsidRDefault="006041C3" w:rsidP="00976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eastAsia="ＭＳ ゴシック"/>
              </w:rPr>
            </w:pPr>
            <w:r w:rsidRPr="00BD1F72">
              <w:rPr>
                <w:rFonts w:eastAsia="ＭＳ ゴシック" w:hint="eastAsia"/>
              </w:rPr>
              <w:t>太宰府市、古賀市、福津市、糸島市</w:t>
            </w:r>
          </w:p>
          <w:p w:rsidR="006041C3" w:rsidRPr="00BD1F72" w:rsidRDefault="006041C3" w:rsidP="00976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eastAsia="ＭＳ ゴシック"/>
              </w:rPr>
            </w:pPr>
            <w:r w:rsidRPr="00BD1F72">
              <w:rPr>
                <w:rFonts w:eastAsia="ＭＳ ゴシック" w:hint="eastAsia"/>
              </w:rPr>
              <w:t>那珂川町、宇美町、篠栗町、志免町、須恵町</w:t>
            </w:r>
          </w:p>
          <w:p w:rsidR="006041C3" w:rsidRPr="00BD1F72" w:rsidRDefault="006041C3" w:rsidP="00976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eastAsia="ＭＳ ゴシック"/>
              </w:rPr>
            </w:pPr>
            <w:r w:rsidRPr="00BD1F72">
              <w:rPr>
                <w:rFonts w:eastAsia="ＭＳ ゴシック" w:hint="eastAsia"/>
              </w:rPr>
              <w:t>新宮町、久山町、粕屋町</w:t>
            </w:r>
          </w:p>
        </w:tc>
      </w:tr>
      <w:tr w:rsidR="006041C3" w:rsidTr="00976FAE">
        <w:trPr>
          <w:trHeight w:val="1134"/>
          <w:jc w:val="center"/>
        </w:trPr>
        <w:tc>
          <w:tcPr>
            <w:tcW w:w="1506" w:type="dxa"/>
            <w:vAlign w:val="center"/>
          </w:tcPr>
          <w:p w:rsidR="006041C3" w:rsidRPr="00BD1F72" w:rsidRDefault="006041C3" w:rsidP="00976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ＭＳ ゴシック"/>
              </w:rPr>
            </w:pPr>
            <w:r w:rsidRPr="00BD1F72">
              <w:rPr>
                <w:rFonts w:eastAsia="ＭＳ ゴシック" w:hint="eastAsia"/>
              </w:rPr>
              <w:t>筑後地域</w:t>
            </w:r>
          </w:p>
        </w:tc>
        <w:tc>
          <w:tcPr>
            <w:tcW w:w="5280" w:type="dxa"/>
            <w:vAlign w:val="center"/>
          </w:tcPr>
          <w:p w:rsidR="006041C3" w:rsidRPr="00BD1F72" w:rsidRDefault="006041C3" w:rsidP="00976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eastAsia="ＭＳ ゴシック"/>
              </w:rPr>
            </w:pPr>
            <w:r w:rsidRPr="00BD1F72">
              <w:rPr>
                <w:rFonts w:eastAsia="ＭＳ ゴシック" w:hint="eastAsia"/>
              </w:rPr>
              <w:t>大牟田市、久留米市、柳川市、八女市、筑後市</w:t>
            </w:r>
          </w:p>
          <w:p w:rsidR="006041C3" w:rsidRPr="00BD1F72" w:rsidRDefault="006041C3" w:rsidP="00976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eastAsia="ＭＳ ゴシック"/>
              </w:rPr>
            </w:pPr>
            <w:r w:rsidRPr="00BD1F72">
              <w:rPr>
                <w:rFonts w:eastAsia="ＭＳ ゴシック" w:hint="eastAsia"/>
              </w:rPr>
              <w:t>大川市、小郡市、うきは市、朝倉市、みやま市</w:t>
            </w:r>
          </w:p>
          <w:p w:rsidR="006041C3" w:rsidRPr="00BD1F72" w:rsidRDefault="006041C3" w:rsidP="00976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eastAsia="ＭＳ ゴシック"/>
              </w:rPr>
            </w:pPr>
            <w:r w:rsidRPr="00BD1F72">
              <w:rPr>
                <w:rFonts w:eastAsia="ＭＳ ゴシック" w:hint="eastAsia"/>
              </w:rPr>
              <w:t>筑前町、東峰村、大刀洗町、大木町、広川町</w:t>
            </w:r>
          </w:p>
        </w:tc>
      </w:tr>
      <w:tr w:rsidR="006041C3" w:rsidTr="00976FAE">
        <w:trPr>
          <w:trHeight w:val="1134"/>
          <w:jc w:val="center"/>
        </w:trPr>
        <w:tc>
          <w:tcPr>
            <w:tcW w:w="1506" w:type="dxa"/>
            <w:vAlign w:val="center"/>
          </w:tcPr>
          <w:p w:rsidR="006041C3" w:rsidRPr="00BD1F72" w:rsidRDefault="006041C3" w:rsidP="00976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ＭＳ ゴシック"/>
              </w:rPr>
            </w:pPr>
            <w:r w:rsidRPr="00BD1F72">
              <w:rPr>
                <w:rFonts w:eastAsia="ＭＳ ゴシック" w:hint="eastAsia"/>
              </w:rPr>
              <w:t>筑豊地域</w:t>
            </w:r>
          </w:p>
        </w:tc>
        <w:tc>
          <w:tcPr>
            <w:tcW w:w="5280" w:type="dxa"/>
            <w:vAlign w:val="center"/>
          </w:tcPr>
          <w:p w:rsidR="006041C3" w:rsidRPr="00BD1F72" w:rsidRDefault="006041C3" w:rsidP="00976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eastAsia="ＭＳ ゴシック"/>
              </w:rPr>
            </w:pPr>
            <w:r w:rsidRPr="00BD1F72">
              <w:rPr>
                <w:rFonts w:eastAsia="ＭＳ ゴシック" w:hint="eastAsia"/>
              </w:rPr>
              <w:t>直方市、飯塚市、田川市、宮若市、嘉麻市</w:t>
            </w:r>
          </w:p>
          <w:p w:rsidR="006041C3" w:rsidRPr="00BD1F72" w:rsidRDefault="006041C3" w:rsidP="00976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eastAsia="ＭＳ ゴシック"/>
              </w:rPr>
            </w:pPr>
            <w:r w:rsidRPr="00BD1F72">
              <w:rPr>
                <w:rFonts w:eastAsia="ＭＳ ゴシック" w:hint="eastAsia"/>
              </w:rPr>
              <w:t>小竹町、鞍手町、桂川町、香春町、添田町</w:t>
            </w:r>
          </w:p>
          <w:p w:rsidR="006041C3" w:rsidRPr="00BD1F72" w:rsidRDefault="006041C3" w:rsidP="00976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eastAsia="ＭＳ ゴシック"/>
              </w:rPr>
            </w:pPr>
            <w:r w:rsidRPr="00BD1F72">
              <w:rPr>
                <w:rFonts w:eastAsia="ＭＳ ゴシック" w:hint="eastAsia"/>
              </w:rPr>
              <w:t>糸田町、川崎町、大任町、赤村、福智町</w:t>
            </w:r>
          </w:p>
        </w:tc>
      </w:tr>
    </w:tbl>
    <w:p w:rsidR="007B4E36" w:rsidRDefault="007B4E36">
      <w:pPr>
        <w:widowControl/>
        <w:jc w:val="left"/>
        <w:rPr>
          <w:rFonts w:ascii="ＭＳ 明朝" w:hAnsi="ＭＳ 明朝"/>
          <w:bCs/>
        </w:rPr>
      </w:pPr>
      <w:r>
        <w:rPr>
          <w:rFonts w:ascii="ＭＳ 明朝" w:hAnsi="ＭＳ 明朝"/>
          <w:bCs/>
        </w:rPr>
        <w:br w:type="page"/>
      </w:r>
    </w:p>
    <w:p w:rsidR="006041C3" w:rsidRPr="00F56222" w:rsidRDefault="006041C3" w:rsidP="006041C3">
      <w:pPr>
        <w:snapToGrid w:val="0"/>
        <w:spacing w:line="320" w:lineRule="exact"/>
        <w:rPr>
          <w:rFonts w:ascii="ＭＳ ゴシック" w:eastAsia="ＭＳ ゴシック" w:hAnsi="ＭＳ ゴシック"/>
          <w:bCs/>
        </w:rPr>
      </w:pPr>
      <w:r w:rsidRPr="00F56222">
        <w:rPr>
          <w:rFonts w:ascii="ＭＳ ゴシック" w:eastAsia="ＭＳ ゴシック" w:hAnsi="ＭＳ ゴシック" w:hint="eastAsia"/>
          <w:bCs/>
        </w:rPr>
        <w:lastRenderedPageBreak/>
        <w:t>４　PM</w:t>
      </w:r>
      <w:r w:rsidRPr="000830F0">
        <w:rPr>
          <w:rFonts w:ascii="ＭＳ ゴシック" w:eastAsia="ＭＳ ゴシック" w:hAnsi="ＭＳ ゴシック" w:hint="eastAsia"/>
          <w:bCs/>
        </w:rPr>
        <w:t>2.5</w:t>
      </w:r>
      <w:r w:rsidRPr="00F56222">
        <w:rPr>
          <w:rFonts w:ascii="ＭＳ ゴシック" w:eastAsia="ＭＳ ゴシック" w:hAnsi="ＭＳ ゴシック" w:hint="eastAsia"/>
          <w:bCs/>
        </w:rPr>
        <w:t>に関する情報</w:t>
      </w:r>
    </w:p>
    <w:p w:rsidR="006041C3" w:rsidRPr="00E47620" w:rsidRDefault="006041C3" w:rsidP="001C1AC2">
      <w:pPr>
        <w:snapToGrid w:val="0"/>
        <w:spacing w:beforeLines="25" w:line="320" w:lineRule="exact"/>
        <w:ind w:firstLineChars="100" w:firstLine="228"/>
        <w:rPr>
          <w:rFonts w:ascii="ＭＳ ゴシック" w:eastAsia="ＭＳ ゴシック" w:hAnsi="ＭＳ ゴシック"/>
          <w:bCs/>
        </w:rPr>
      </w:pPr>
      <w:r w:rsidRPr="00E47620">
        <w:rPr>
          <w:rFonts w:ascii="ＭＳ ゴシック" w:eastAsia="ＭＳ ゴシック" w:hAnsi="ＭＳ ゴシック" w:hint="eastAsia"/>
          <w:bCs/>
        </w:rPr>
        <w:t>［福岡県ホームページ］</w:t>
      </w:r>
    </w:p>
    <w:p w:rsidR="006041C3" w:rsidRDefault="006041C3" w:rsidP="006041C3">
      <w:pPr>
        <w:snapToGrid w:val="0"/>
        <w:spacing w:line="320" w:lineRule="exact"/>
        <w:ind w:firstLineChars="200" w:firstLine="456"/>
        <w:rPr>
          <w:rFonts w:ascii="ＭＳ 明朝" w:hAnsi="ＭＳ 明朝"/>
          <w:bCs/>
        </w:rPr>
      </w:pPr>
      <w:r>
        <w:rPr>
          <w:rFonts w:ascii="ＭＳ 明朝" w:hAnsi="ＭＳ 明朝" w:hint="eastAsia"/>
          <w:bCs/>
        </w:rPr>
        <w:t>○微小粒子状物質（PM</w:t>
      </w:r>
      <w:r w:rsidRPr="000830F0">
        <w:rPr>
          <w:rFonts w:ascii="ＭＳ 明朝" w:hAnsi="ＭＳ 明朝" w:hint="eastAsia"/>
          <w:bCs/>
        </w:rPr>
        <w:t>2.5</w:t>
      </w:r>
      <w:r>
        <w:rPr>
          <w:rFonts w:ascii="ＭＳ 明朝" w:hAnsi="ＭＳ 明朝"/>
          <w:bCs/>
        </w:rPr>
        <w:t>）</w:t>
      </w:r>
      <w:r>
        <w:rPr>
          <w:rFonts w:ascii="ＭＳ 明朝" w:hAnsi="ＭＳ 明朝" w:hint="eastAsia"/>
          <w:bCs/>
        </w:rPr>
        <w:t>に係る注意喚起について</w:t>
      </w:r>
    </w:p>
    <w:p w:rsidR="006041C3" w:rsidRDefault="006041C3" w:rsidP="006041C3">
      <w:pPr>
        <w:snapToGrid w:val="0"/>
        <w:spacing w:line="320" w:lineRule="exact"/>
        <w:rPr>
          <w:rFonts w:ascii="ＭＳ 明朝" w:hAnsi="ＭＳ 明朝"/>
          <w:bCs/>
        </w:rPr>
      </w:pPr>
      <w:r>
        <w:rPr>
          <w:rFonts w:ascii="ＭＳ 明朝" w:hAnsi="ＭＳ 明朝" w:hint="eastAsia"/>
          <w:bCs/>
        </w:rPr>
        <w:t xml:space="preserve">　　　　</w:t>
      </w:r>
      <w:r w:rsidRPr="00E47620">
        <w:rPr>
          <w:rFonts w:ascii="ＭＳ 明朝" w:hAnsi="ＭＳ 明朝"/>
          <w:bCs/>
        </w:rPr>
        <w:t>http://www.pref.fukuoka.lg.jp/</w:t>
      </w:r>
      <w:r w:rsidR="00765205">
        <w:rPr>
          <w:rFonts w:ascii="ＭＳ 明朝" w:hAnsi="ＭＳ 明朝" w:hint="eastAsia"/>
          <w:bCs/>
        </w:rPr>
        <w:t>contents</w:t>
      </w:r>
      <w:r w:rsidRPr="00E47620">
        <w:rPr>
          <w:rFonts w:ascii="ＭＳ 明朝" w:hAnsi="ＭＳ 明朝"/>
          <w:bCs/>
        </w:rPr>
        <w:t>/pm25-tyuuikanki.html</w:t>
      </w:r>
    </w:p>
    <w:p w:rsidR="006041C3" w:rsidRDefault="006041C3" w:rsidP="001C1AC2">
      <w:pPr>
        <w:snapToGrid w:val="0"/>
        <w:spacing w:beforeLines="25" w:line="320" w:lineRule="exact"/>
        <w:ind w:firstLineChars="200" w:firstLine="456"/>
        <w:rPr>
          <w:rFonts w:ascii="ＭＳ 明朝" w:hAnsi="ＭＳ 明朝"/>
          <w:bCs/>
        </w:rPr>
      </w:pPr>
      <w:r>
        <w:rPr>
          <w:rFonts w:ascii="ＭＳ 明朝" w:hAnsi="ＭＳ 明朝" w:hint="eastAsia"/>
          <w:bCs/>
        </w:rPr>
        <w:t>○福岡県の大気環境状況（PM</w:t>
      </w:r>
      <w:r w:rsidRPr="000830F0">
        <w:rPr>
          <w:rFonts w:ascii="ＭＳ 明朝" w:hAnsi="ＭＳ 明朝" w:hint="eastAsia"/>
          <w:bCs/>
        </w:rPr>
        <w:t>2.5</w:t>
      </w:r>
      <w:r>
        <w:rPr>
          <w:rFonts w:ascii="ＭＳ 明朝" w:hAnsi="ＭＳ 明朝" w:hint="eastAsia"/>
          <w:bCs/>
        </w:rPr>
        <w:t>等の速報値）</w:t>
      </w:r>
    </w:p>
    <w:p w:rsidR="006041C3" w:rsidRDefault="006041C3" w:rsidP="006041C3">
      <w:pPr>
        <w:snapToGrid w:val="0"/>
        <w:spacing w:line="320" w:lineRule="exact"/>
        <w:ind w:firstLineChars="400" w:firstLine="993"/>
        <w:rPr>
          <w:rFonts w:ascii="ＭＳ 明朝" w:hAnsi="ＭＳ 明朝"/>
          <w:bCs/>
        </w:rPr>
      </w:pPr>
      <w:r w:rsidRPr="006041C3">
        <w:rPr>
          <w:rFonts w:ascii="ＭＳ 明朝" w:hAnsi="ＭＳ 明朝"/>
          <w:bCs/>
          <w:spacing w:val="15"/>
          <w:w w:val="96"/>
          <w:kern w:val="0"/>
          <w:fitText w:val="8880" w:id="859070464"/>
        </w:rPr>
        <w:t>http://www.fihes.pref.fukuoka.jp/taiki-new/Nipo/OyWbNpKm0151.htm?Y3IJ0846D70</w:t>
      </w:r>
      <w:r w:rsidRPr="006041C3">
        <w:rPr>
          <w:rFonts w:ascii="ＭＳ 明朝" w:hAnsi="ＭＳ 明朝"/>
          <w:bCs/>
          <w:spacing w:val="33"/>
          <w:w w:val="96"/>
          <w:kern w:val="0"/>
          <w:fitText w:val="8880" w:id="859070464"/>
        </w:rPr>
        <w:t>5</w:t>
      </w:r>
    </w:p>
    <w:p w:rsidR="006041C3" w:rsidRDefault="006041C3" w:rsidP="006041C3">
      <w:pPr>
        <w:snapToGrid w:val="0"/>
        <w:spacing w:line="280" w:lineRule="exact"/>
        <w:rPr>
          <w:rFonts w:ascii="ＭＳ 明朝" w:hAnsi="ＭＳ 明朝"/>
          <w:bCs/>
        </w:rPr>
      </w:pPr>
    </w:p>
    <w:p w:rsidR="006041C3" w:rsidRPr="00E47620" w:rsidRDefault="006041C3" w:rsidP="006041C3">
      <w:pPr>
        <w:snapToGrid w:val="0"/>
        <w:spacing w:line="320" w:lineRule="exact"/>
        <w:ind w:firstLineChars="100" w:firstLine="228"/>
        <w:rPr>
          <w:rFonts w:ascii="ＭＳ ゴシック" w:eastAsia="ＭＳ ゴシック" w:hAnsi="ＭＳ ゴシック"/>
          <w:bCs/>
        </w:rPr>
      </w:pPr>
      <w:r w:rsidRPr="00E47620">
        <w:rPr>
          <w:rFonts w:ascii="ＭＳ ゴシック" w:eastAsia="ＭＳ ゴシック" w:hAnsi="ＭＳ ゴシック" w:hint="eastAsia"/>
          <w:bCs/>
        </w:rPr>
        <w:t>［環境省ホームページ］</w:t>
      </w:r>
    </w:p>
    <w:p w:rsidR="006041C3" w:rsidRDefault="006041C3" w:rsidP="006041C3">
      <w:pPr>
        <w:snapToGrid w:val="0"/>
        <w:spacing w:line="320" w:lineRule="exact"/>
        <w:ind w:firstLineChars="200" w:firstLine="456"/>
        <w:rPr>
          <w:rFonts w:ascii="ＭＳ 明朝" w:hAnsi="ＭＳ 明朝"/>
          <w:bCs/>
        </w:rPr>
      </w:pPr>
      <w:r>
        <w:rPr>
          <w:rFonts w:ascii="ＭＳ 明朝" w:hAnsi="ＭＳ 明朝" w:hint="eastAsia"/>
          <w:bCs/>
        </w:rPr>
        <w:t>○微小粒子状物質（PM</w:t>
      </w:r>
      <w:r w:rsidRPr="000830F0">
        <w:rPr>
          <w:rFonts w:ascii="ＭＳ 明朝" w:hAnsi="ＭＳ 明朝" w:hint="eastAsia"/>
          <w:bCs/>
        </w:rPr>
        <w:t>2.5</w:t>
      </w:r>
      <w:r>
        <w:rPr>
          <w:rFonts w:ascii="ＭＳ 明朝" w:hAnsi="ＭＳ 明朝"/>
          <w:bCs/>
        </w:rPr>
        <w:t>）</w:t>
      </w:r>
      <w:r>
        <w:rPr>
          <w:rFonts w:ascii="ＭＳ 明朝" w:hAnsi="ＭＳ 明朝" w:hint="eastAsia"/>
          <w:bCs/>
        </w:rPr>
        <w:t>に関する情報</w:t>
      </w:r>
    </w:p>
    <w:p w:rsidR="006041C3" w:rsidRPr="00E47620" w:rsidRDefault="006041C3" w:rsidP="006041C3">
      <w:pPr>
        <w:snapToGrid w:val="0"/>
        <w:spacing w:line="320" w:lineRule="exact"/>
        <w:rPr>
          <w:rFonts w:ascii="ＭＳ 明朝" w:hAnsi="ＭＳ 明朝"/>
          <w:bCs/>
        </w:rPr>
      </w:pPr>
      <w:r>
        <w:rPr>
          <w:rFonts w:ascii="ＭＳ 明朝" w:hAnsi="ＭＳ 明朝" w:hint="eastAsia"/>
          <w:bCs/>
        </w:rPr>
        <w:t xml:space="preserve">　　　　</w:t>
      </w:r>
      <w:r w:rsidRPr="00432E97">
        <w:rPr>
          <w:rFonts w:ascii="ＭＳ 明朝" w:hAnsi="ＭＳ 明朝"/>
          <w:bCs/>
        </w:rPr>
        <w:t>http://www.env.go.jp/air/osen/pm/info.html</w:t>
      </w:r>
    </w:p>
    <w:p w:rsidR="00EE7B91" w:rsidRPr="006041C3" w:rsidRDefault="00EE7B91" w:rsidP="006041C3">
      <w:pPr>
        <w:ind w:leftChars="100" w:left="704" w:hangingChars="200" w:hanging="476"/>
        <w:rPr>
          <w:rFonts w:ascii="ＭＳ 明朝" w:hAnsi="ＭＳ 明朝"/>
          <w:sz w:val="22"/>
        </w:rPr>
      </w:pPr>
    </w:p>
    <w:sectPr w:rsidR="00EE7B91" w:rsidRPr="006041C3" w:rsidSect="00B72610">
      <w:pgSz w:w="11906" w:h="16838" w:code="9"/>
      <w:pgMar w:top="1418" w:right="1418" w:bottom="851" w:left="1361" w:header="851" w:footer="992" w:gutter="0"/>
      <w:cols w:space="425"/>
      <w:docGrid w:type="linesAndChars" w:linePitch="364" w:charSpace="37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59B" w:rsidRDefault="0008259B" w:rsidP="006C06C2">
      <w:r>
        <w:separator/>
      </w:r>
    </w:p>
  </w:endnote>
  <w:endnote w:type="continuationSeparator" w:id="0">
    <w:p w:rsidR="0008259B" w:rsidRDefault="0008259B" w:rsidP="006C06C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59B" w:rsidRDefault="0008259B" w:rsidP="006C06C2">
      <w:r>
        <w:separator/>
      </w:r>
    </w:p>
  </w:footnote>
  <w:footnote w:type="continuationSeparator" w:id="0">
    <w:p w:rsidR="0008259B" w:rsidRDefault="0008259B" w:rsidP="006C06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4"/>
  <w:drawingGridVerticalSpacing w:val="182"/>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77BF"/>
    <w:rsid w:val="00011282"/>
    <w:rsid w:val="00014FF3"/>
    <w:rsid w:val="00036AF8"/>
    <w:rsid w:val="00037355"/>
    <w:rsid w:val="000523A2"/>
    <w:rsid w:val="0008259B"/>
    <w:rsid w:val="000830F0"/>
    <w:rsid w:val="000959CA"/>
    <w:rsid w:val="000E22DE"/>
    <w:rsid w:val="00101BCD"/>
    <w:rsid w:val="00133361"/>
    <w:rsid w:val="001936F6"/>
    <w:rsid w:val="00197BAE"/>
    <w:rsid w:val="001C1AC2"/>
    <w:rsid w:val="001C2B24"/>
    <w:rsid w:val="001D45A3"/>
    <w:rsid w:val="001F366F"/>
    <w:rsid w:val="0024585A"/>
    <w:rsid w:val="0025560B"/>
    <w:rsid w:val="00256D9F"/>
    <w:rsid w:val="00264CAC"/>
    <w:rsid w:val="002E6AE6"/>
    <w:rsid w:val="002F795D"/>
    <w:rsid w:val="00303A03"/>
    <w:rsid w:val="00334085"/>
    <w:rsid w:val="003972A5"/>
    <w:rsid w:val="003A5A57"/>
    <w:rsid w:val="003C2820"/>
    <w:rsid w:val="003E298D"/>
    <w:rsid w:val="0043290F"/>
    <w:rsid w:val="00474A15"/>
    <w:rsid w:val="00477FA3"/>
    <w:rsid w:val="0048486C"/>
    <w:rsid w:val="004A37FA"/>
    <w:rsid w:val="00541CA9"/>
    <w:rsid w:val="00566701"/>
    <w:rsid w:val="005A4789"/>
    <w:rsid w:val="005F67E9"/>
    <w:rsid w:val="006041C3"/>
    <w:rsid w:val="00685556"/>
    <w:rsid w:val="006941C5"/>
    <w:rsid w:val="0069728B"/>
    <w:rsid w:val="006C06C2"/>
    <w:rsid w:val="006C6DF2"/>
    <w:rsid w:val="00733745"/>
    <w:rsid w:val="00734681"/>
    <w:rsid w:val="00761238"/>
    <w:rsid w:val="00765205"/>
    <w:rsid w:val="00792475"/>
    <w:rsid w:val="00796360"/>
    <w:rsid w:val="007A4290"/>
    <w:rsid w:val="007B4E36"/>
    <w:rsid w:val="008B7DE0"/>
    <w:rsid w:val="009A3D36"/>
    <w:rsid w:val="00A410D2"/>
    <w:rsid w:val="00A531BD"/>
    <w:rsid w:val="00A666CA"/>
    <w:rsid w:val="00A823B0"/>
    <w:rsid w:val="00AA00B9"/>
    <w:rsid w:val="00AD77BF"/>
    <w:rsid w:val="00B260C4"/>
    <w:rsid w:val="00B30C05"/>
    <w:rsid w:val="00B41DE7"/>
    <w:rsid w:val="00B6645C"/>
    <w:rsid w:val="00B72083"/>
    <w:rsid w:val="00B72610"/>
    <w:rsid w:val="00B77391"/>
    <w:rsid w:val="00B93C17"/>
    <w:rsid w:val="00BD30EC"/>
    <w:rsid w:val="00BD6C49"/>
    <w:rsid w:val="00BF4028"/>
    <w:rsid w:val="00C50F0A"/>
    <w:rsid w:val="00C554A4"/>
    <w:rsid w:val="00C865FD"/>
    <w:rsid w:val="00CA30C1"/>
    <w:rsid w:val="00CA5128"/>
    <w:rsid w:val="00CC26E7"/>
    <w:rsid w:val="00CF2EFE"/>
    <w:rsid w:val="00D15848"/>
    <w:rsid w:val="00D31FA3"/>
    <w:rsid w:val="00D36094"/>
    <w:rsid w:val="00D83E0A"/>
    <w:rsid w:val="00ED2370"/>
    <w:rsid w:val="00ED63D1"/>
    <w:rsid w:val="00EE7B91"/>
    <w:rsid w:val="00EF46D3"/>
    <w:rsid w:val="00F135F3"/>
    <w:rsid w:val="00F32AAB"/>
    <w:rsid w:val="00FB2539"/>
    <w:rsid w:val="00FD692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92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12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6C06C2"/>
    <w:pPr>
      <w:tabs>
        <w:tab w:val="center" w:pos="4252"/>
        <w:tab w:val="right" w:pos="8504"/>
      </w:tabs>
      <w:snapToGrid w:val="0"/>
    </w:pPr>
  </w:style>
  <w:style w:type="character" w:customStyle="1" w:styleId="a5">
    <w:name w:val="ヘッダー (文字)"/>
    <w:basedOn w:val="a0"/>
    <w:link w:val="a4"/>
    <w:uiPriority w:val="99"/>
    <w:semiHidden/>
    <w:rsid w:val="006C06C2"/>
  </w:style>
  <w:style w:type="paragraph" w:styleId="a6">
    <w:name w:val="footer"/>
    <w:basedOn w:val="a"/>
    <w:link w:val="a7"/>
    <w:uiPriority w:val="99"/>
    <w:semiHidden/>
    <w:unhideWhenUsed/>
    <w:rsid w:val="006C06C2"/>
    <w:pPr>
      <w:tabs>
        <w:tab w:val="center" w:pos="4252"/>
        <w:tab w:val="right" w:pos="8504"/>
      </w:tabs>
      <w:snapToGrid w:val="0"/>
    </w:pPr>
  </w:style>
  <w:style w:type="character" w:customStyle="1" w:styleId="a7">
    <w:name w:val="フッター (文字)"/>
    <w:basedOn w:val="a0"/>
    <w:link w:val="a6"/>
    <w:uiPriority w:val="99"/>
    <w:semiHidden/>
    <w:rsid w:val="006C06C2"/>
  </w:style>
  <w:style w:type="paragraph" w:styleId="a8">
    <w:name w:val="Date"/>
    <w:basedOn w:val="a"/>
    <w:next w:val="a"/>
    <w:link w:val="a9"/>
    <w:uiPriority w:val="99"/>
    <w:semiHidden/>
    <w:unhideWhenUsed/>
    <w:rsid w:val="00CA5128"/>
  </w:style>
  <w:style w:type="character" w:customStyle="1" w:styleId="a9">
    <w:name w:val="日付 (文字)"/>
    <w:basedOn w:val="a0"/>
    <w:link w:val="a8"/>
    <w:uiPriority w:val="99"/>
    <w:semiHidden/>
    <w:rsid w:val="00CA5128"/>
  </w:style>
  <w:style w:type="paragraph" w:styleId="aa">
    <w:name w:val="Balloon Text"/>
    <w:basedOn w:val="a"/>
    <w:link w:val="ab"/>
    <w:uiPriority w:val="99"/>
    <w:semiHidden/>
    <w:unhideWhenUsed/>
    <w:rsid w:val="006041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041C3"/>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C71B71-13B4-4759-BF32-0C3C3515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dc:creator>
  <cp:lastModifiedBy>福岡県</cp:lastModifiedBy>
  <cp:revision>8</cp:revision>
  <cp:lastPrinted>2015-03-11T02:49:00Z</cp:lastPrinted>
  <dcterms:created xsi:type="dcterms:W3CDTF">2015-03-06T08:21:00Z</dcterms:created>
  <dcterms:modified xsi:type="dcterms:W3CDTF">2016-03-24T04:17:00Z</dcterms:modified>
</cp:coreProperties>
</file>