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48" w:rsidRDefault="00BC7248" w:rsidP="00BC7248">
      <w:pPr>
        <w:spacing w:line="320" w:lineRule="exact"/>
        <w:ind w:firstLineChars="100" w:firstLine="240"/>
        <w:rPr>
          <w:rFonts w:asciiTheme="minorEastAsia" w:eastAsiaTheme="minorEastAsia" w:hAnsiTheme="minorEastAsia"/>
          <w:kern w:val="0"/>
          <w:szCs w:val="24"/>
        </w:rPr>
      </w:pPr>
      <w:bookmarkStart w:id="0" w:name="_GoBack"/>
      <w:bookmarkEnd w:id="0"/>
      <w:r>
        <w:rPr>
          <w:rFonts w:asciiTheme="minorEastAsia" w:eastAsiaTheme="minorEastAsia" w:hAnsiTheme="minorEastAsia" w:hint="eastAsia"/>
          <w:kern w:val="0"/>
          <w:szCs w:val="24"/>
        </w:rPr>
        <w:t>公印省略</w:t>
      </w:r>
    </w:p>
    <w:p w:rsidR="00BC7248" w:rsidRPr="00A619BB" w:rsidRDefault="00BC7248" w:rsidP="00BC7248">
      <w:pPr>
        <w:spacing w:line="320" w:lineRule="exact"/>
        <w:ind w:right="960"/>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 xml:space="preserve">　　　　　　　　　　　　　　　　　　　　　　　　　　　　</w:t>
      </w:r>
    </w:p>
    <w:p w:rsidR="00BC7248" w:rsidRPr="00A619BB" w:rsidRDefault="00BC7248" w:rsidP="00BC7248">
      <w:pPr>
        <w:jc w:val="right"/>
        <w:rPr>
          <w:rFonts w:ascii="Century" w:hAnsi="Century" w:cs="Times New Roman"/>
          <w:szCs w:val="24"/>
        </w:rPr>
      </w:pPr>
      <w:r>
        <w:rPr>
          <w:rFonts w:asciiTheme="minorEastAsia" w:eastAsiaTheme="minorEastAsia" w:hAnsiTheme="minorEastAsia" w:hint="eastAsia"/>
          <w:kern w:val="0"/>
          <w:szCs w:val="24"/>
        </w:rPr>
        <w:t xml:space="preserve">                 </w:t>
      </w:r>
      <w:r>
        <w:rPr>
          <w:rFonts w:asciiTheme="minorEastAsia" w:eastAsiaTheme="minorEastAsia" w:hAnsiTheme="minorEastAsia"/>
          <w:kern w:val="0"/>
          <w:szCs w:val="24"/>
        </w:rPr>
        <w:t xml:space="preserve">                      </w:t>
      </w:r>
      <w:r w:rsidRPr="00E104CD">
        <w:rPr>
          <w:rFonts w:ascii="Century" w:hAnsi="Century" w:cs="Times New Roman" w:hint="eastAsia"/>
          <w:spacing w:val="15"/>
          <w:kern w:val="0"/>
          <w:szCs w:val="24"/>
          <w:fitText w:val="2160" w:id="2024967936"/>
        </w:rPr>
        <w:t>１介第</w:t>
      </w:r>
      <w:r w:rsidR="00A53B97" w:rsidRPr="00E104CD">
        <w:rPr>
          <w:rFonts w:ascii="Century" w:hAnsi="Century" w:cs="Times New Roman" w:hint="eastAsia"/>
          <w:spacing w:val="15"/>
          <w:kern w:val="0"/>
          <w:szCs w:val="24"/>
          <w:fitText w:val="2160" w:id="2024967936"/>
        </w:rPr>
        <w:t>１１８４</w:t>
      </w:r>
      <w:r w:rsidRPr="00E104CD">
        <w:rPr>
          <w:rFonts w:ascii="Century" w:hAnsi="Century" w:cs="Times New Roman" w:hint="eastAsia"/>
          <w:spacing w:val="15"/>
          <w:kern w:val="0"/>
          <w:szCs w:val="24"/>
          <w:fitText w:val="2160" w:id="2024967936"/>
        </w:rPr>
        <w:t>号</w:t>
      </w:r>
    </w:p>
    <w:p w:rsidR="00BC7248" w:rsidRDefault="00BC7248" w:rsidP="00BC7248">
      <w:pPr>
        <w:spacing w:line="320" w:lineRule="exact"/>
        <w:jc w:val="right"/>
        <w:rPr>
          <w:rFonts w:asciiTheme="minorEastAsia" w:eastAsiaTheme="minorEastAsia" w:hAnsiTheme="minorEastAsia"/>
          <w:kern w:val="0"/>
          <w:szCs w:val="24"/>
        </w:rPr>
      </w:pPr>
      <w:r w:rsidRPr="003206CE">
        <w:rPr>
          <w:rFonts w:ascii="Century" w:hAnsi="Century" w:cs="Times New Roman" w:hint="eastAsia"/>
          <w:kern w:val="0"/>
          <w:szCs w:val="24"/>
          <w:fitText w:val="2160" w:id="2024967937"/>
        </w:rPr>
        <w:t>令和元年８月</w:t>
      </w:r>
      <w:r w:rsidR="003206CE" w:rsidRPr="003206CE">
        <w:rPr>
          <w:rFonts w:ascii="Century" w:hAnsi="Century" w:cs="Times New Roman" w:hint="eastAsia"/>
          <w:kern w:val="0"/>
          <w:szCs w:val="24"/>
          <w:fitText w:val="2160" w:id="2024967937"/>
        </w:rPr>
        <w:t>２８</w:t>
      </w:r>
      <w:r w:rsidRPr="003206CE">
        <w:rPr>
          <w:rFonts w:ascii="Century" w:hAnsi="Century" w:cs="Times New Roman" w:hint="eastAsia"/>
          <w:kern w:val="0"/>
          <w:szCs w:val="24"/>
          <w:fitText w:val="2160" w:id="2024967937"/>
        </w:rPr>
        <w:t>日</w:t>
      </w:r>
      <w:r>
        <w:rPr>
          <w:rFonts w:ascii="Century" w:hAnsi="Century" w:cs="Times New Roman" w:hint="eastAsia"/>
          <w:kern w:val="0"/>
          <w:szCs w:val="24"/>
        </w:rPr>
        <w:t xml:space="preserve">    </w:t>
      </w:r>
    </w:p>
    <w:p w:rsidR="00BC7248" w:rsidRPr="000301A5" w:rsidRDefault="00BC7248" w:rsidP="00BC7248">
      <w:pPr>
        <w:spacing w:line="320" w:lineRule="exact"/>
        <w:ind w:right="960"/>
        <w:rPr>
          <w:rFonts w:asciiTheme="minorEastAsia" w:eastAsiaTheme="minorEastAsia" w:hAnsiTheme="minorEastAsia"/>
          <w:szCs w:val="24"/>
        </w:rPr>
      </w:pPr>
    </w:p>
    <w:p w:rsidR="00BC7248" w:rsidRDefault="00BC7248" w:rsidP="00BC7248">
      <w:pPr>
        <w:spacing w:line="320" w:lineRule="exact"/>
        <w:jc w:val="left"/>
        <w:rPr>
          <w:rFonts w:asciiTheme="minorEastAsia" w:eastAsiaTheme="minorEastAsia" w:hAnsiTheme="minorEastAsia"/>
          <w:szCs w:val="24"/>
        </w:rPr>
      </w:pPr>
      <w:r w:rsidRPr="004D5658">
        <w:rPr>
          <w:rFonts w:asciiTheme="minorEastAsia" w:eastAsiaTheme="minorEastAsia" w:hAnsiTheme="minorEastAsia" w:hint="eastAsia"/>
          <w:szCs w:val="24"/>
        </w:rPr>
        <w:t xml:space="preserve">　</w:t>
      </w:r>
      <w:r>
        <w:rPr>
          <w:rFonts w:asciiTheme="minorEastAsia" w:eastAsiaTheme="minorEastAsia" w:hAnsiTheme="minorEastAsia" w:hint="eastAsia"/>
          <w:szCs w:val="24"/>
        </w:rPr>
        <w:t>各保険者介護保険担当課長 殿</w:t>
      </w:r>
    </w:p>
    <w:p w:rsidR="00BC7248" w:rsidRDefault="00BC7248" w:rsidP="00BC7248">
      <w:pPr>
        <w:spacing w:line="320" w:lineRule="exact"/>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BC7248" w:rsidRPr="00C27EFE" w:rsidRDefault="00BC7248" w:rsidP="00BC7248">
      <w:pPr>
        <w:spacing w:line="320" w:lineRule="exact"/>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BC7248" w:rsidRDefault="00BC7248" w:rsidP="00BC7248">
      <w:pPr>
        <w:spacing w:line="320" w:lineRule="exact"/>
        <w:ind w:rightChars="400" w:right="960"/>
        <w:jc w:val="right"/>
        <w:rPr>
          <w:rFonts w:asciiTheme="minorEastAsia" w:eastAsiaTheme="minorEastAsia" w:hAnsiTheme="minorEastAsia"/>
          <w:szCs w:val="24"/>
        </w:rPr>
      </w:pPr>
      <w:r w:rsidRPr="004D5658">
        <w:rPr>
          <w:rFonts w:asciiTheme="minorEastAsia" w:eastAsiaTheme="minorEastAsia" w:hAnsiTheme="minorEastAsia" w:hint="eastAsia"/>
          <w:szCs w:val="24"/>
        </w:rPr>
        <w:t>福岡県保健医療介護部介護保険課長</w:t>
      </w:r>
    </w:p>
    <w:p w:rsidR="00BC7248" w:rsidRDefault="00BC7248" w:rsidP="00BC7248">
      <w:pPr>
        <w:spacing w:line="320" w:lineRule="exact"/>
        <w:ind w:firstLineChars="2150" w:firstLine="5160"/>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（監査指導第一係）</w:t>
      </w:r>
    </w:p>
    <w:p w:rsidR="00BC7248" w:rsidRDefault="00BC7248" w:rsidP="00BC7248">
      <w:pPr>
        <w:spacing w:line="320" w:lineRule="exact"/>
        <w:ind w:firstLineChars="2150" w:firstLine="5160"/>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（監査指導第二係）</w:t>
      </w:r>
    </w:p>
    <w:p w:rsidR="00BC7248" w:rsidRDefault="00BC7248" w:rsidP="00BC7248">
      <w:pPr>
        <w:spacing w:line="320" w:lineRule="exact"/>
        <w:ind w:firstLineChars="300" w:firstLine="840"/>
        <w:jc w:val="left"/>
        <w:rPr>
          <w:rFonts w:asciiTheme="minorEastAsia" w:eastAsiaTheme="minorEastAsia" w:hAnsiTheme="minorEastAsia"/>
          <w:kern w:val="0"/>
          <w:sz w:val="28"/>
          <w:szCs w:val="24"/>
        </w:rPr>
      </w:pPr>
    </w:p>
    <w:p w:rsidR="00BC7248" w:rsidRPr="007E73D0" w:rsidRDefault="00BC7248" w:rsidP="00BC7248">
      <w:pPr>
        <w:spacing w:line="320" w:lineRule="exact"/>
        <w:ind w:firstLineChars="300" w:firstLine="840"/>
        <w:jc w:val="left"/>
        <w:rPr>
          <w:rFonts w:asciiTheme="minorEastAsia" w:eastAsiaTheme="minorEastAsia" w:hAnsiTheme="minorEastAsia"/>
          <w:kern w:val="0"/>
          <w:sz w:val="28"/>
          <w:szCs w:val="24"/>
        </w:rPr>
      </w:pPr>
    </w:p>
    <w:p w:rsidR="00687272" w:rsidRDefault="00BC7248" w:rsidP="00BC7248">
      <w:pPr>
        <w:pStyle w:val="Web"/>
        <w:spacing w:before="0" w:beforeAutospacing="0" w:after="0" w:afterAutospacing="0"/>
        <w:ind w:left="280" w:hangingChars="100" w:hanging="280"/>
        <w:textAlignment w:val="baseline"/>
        <w:rPr>
          <w:rFonts w:asciiTheme="minorEastAsia" w:eastAsiaTheme="minorEastAsia" w:hAnsiTheme="minorEastAsia" w:cstheme="minorBidi"/>
          <w:color w:val="000000" w:themeColor="text1"/>
          <w:kern w:val="24"/>
          <w:szCs w:val="22"/>
        </w:rPr>
      </w:pPr>
      <w:r>
        <w:rPr>
          <w:rFonts w:asciiTheme="minorEastAsia" w:eastAsiaTheme="minorEastAsia" w:hAnsiTheme="minorEastAsia" w:hint="eastAsia"/>
          <w:sz w:val="28"/>
        </w:rPr>
        <w:t xml:space="preserve">　</w:t>
      </w:r>
      <w:r w:rsidR="00687272">
        <w:rPr>
          <w:rFonts w:asciiTheme="minorEastAsia" w:eastAsiaTheme="minorEastAsia" w:hAnsiTheme="minorEastAsia" w:hint="eastAsia"/>
          <w:sz w:val="28"/>
        </w:rPr>
        <w:t xml:space="preserve">　　　</w:t>
      </w:r>
      <w:r w:rsidRPr="00084981">
        <w:rPr>
          <w:rFonts w:asciiTheme="minorEastAsia" w:eastAsiaTheme="minorEastAsia" w:hAnsiTheme="minorEastAsia" w:hint="eastAsia"/>
        </w:rPr>
        <w:t>令和元年度</w:t>
      </w:r>
      <w:r w:rsidR="00E104CD">
        <w:rPr>
          <w:rFonts w:asciiTheme="minorEastAsia" w:eastAsiaTheme="minorEastAsia" w:hAnsiTheme="minorEastAsia" w:cstheme="minorBidi" w:hint="eastAsia"/>
          <w:color w:val="000000" w:themeColor="text1"/>
          <w:kern w:val="24"/>
          <w:szCs w:val="22"/>
        </w:rPr>
        <w:t>１０</w:t>
      </w:r>
      <w:r w:rsidRPr="007E73D0">
        <w:rPr>
          <w:rFonts w:asciiTheme="minorEastAsia" w:eastAsiaTheme="minorEastAsia" w:hAnsiTheme="minorEastAsia" w:cstheme="minorBidi" w:hint="eastAsia"/>
          <w:color w:val="000000" w:themeColor="text1"/>
          <w:kern w:val="24"/>
          <w:szCs w:val="22"/>
        </w:rPr>
        <w:t>月</w:t>
      </w:r>
      <w:r w:rsidR="00E104CD">
        <w:rPr>
          <w:rFonts w:asciiTheme="minorEastAsia" w:eastAsiaTheme="minorEastAsia" w:hAnsiTheme="minorEastAsia" w:cstheme="minorBidi" w:hint="eastAsia"/>
          <w:color w:val="000000" w:themeColor="text1"/>
          <w:kern w:val="24"/>
          <w:szCs w:val="22"/>
        </w:rPr>
        <w:t>１</w:t>
      </w:r>
      <w:r w:rsidRPr="007E73D0">
        <w:rPr>
          <w:rFonts w:asciiTheme="minorEastAsia" w:eastAsiaTheme="minorEastAsia" w:hAnsiTheme="minorEastAsia" w:cstheme="minorBidi" w:hint="eastAsia"/>
          <w:color w:val="000000" w:themeColor="text1"/>
          <w:kern w:val="24"/>
          <w:szCs w:val="22"/>
        </w:rPr>
        <w:t>日</w:t>
      </w:r>
      <w:r>
        <w:rPr>
          <w:rFonts w:asciiTheme="minorEastAsia" w:eastAsiaTheme="minorEastAsia" w:hAnsiTheme="minorEastAsia" w:cstheme="minorBidi" w:hint="eastAsia"/>
          <w:color w:val="000000" w:themeColor="text1"/>
          <w:kern w:val="24"/>
          <w:szCs w:val="22"/>
        </w:rPr>
        <w:t>の</w:t>
      </w:r>
      <w:r w:rsidRPr="007E73D0">
        <w:rPr>
          <w:rFonts w:asciiTheme="minorEastAsia" w:eastAsiaTheme="minorEastAsia" w:hAnsiTheme="minorEastAsia" w:cstheme="minorBidi" w:hint="eastAsia"/>
          <w:color w:val="000000" w:themeColor="text1"/>
          <w:kern w:val="24"/>
          <w:szCs w:val="22"/>
        </w:rPr>
        <w:t>消費税増税に伴い介護報酬改定により変更</w:t>
      </w:r>
    </w:p>
    <w:p w:rsidR="00BC7248" w:rsidRPr="00084981" w:rsidRDefault="00BC7248" w:rsidP="00687272">
      <w:pPr>
        <w:pStyle w:val="Web"/>
        <w:spacing w:before="0" w:beforeAutospacing="0" w:after="0" w:afterAutospacing="0"/>
        <w:ind w:leftChars="100" w:left="240" w:firstLineChars="350" w:firstLine="840"/>
        <w:textAlignment w:val="baseline"/>
        <w:rPr>
          <w:rFonts w:asciiTheme="minorEastAsia" w:eastAsiaTheme="minorEastAsia" w:hAnsiTheme="minorEastAsia" w:cstheme="minorBidi"/>
          <w:color w:val="000000" w:themeColor="text1"/>
          <w:kern w:val="24"/>
          <w:szCs w:val="22"/>
        </w:rPr>
      </w:pPr>
      <w:r w:rsidRPr="007E73D0">
        <w:rPr>
          <w:rFonts w:asciiTheme="minorEastAsia" w:eastAsiaTheme="minorEastAsia" w:hAnsiTheme="minorEastAsia" w:cstheme="minorBidi" w:hint="eastAsia"/>
          <w:color w:val="000000" w:themeColor="text1"/>
          <w:kern w:val="24"/>
          <w:szCs w:val="22"/>
        </w:rPr>
        <w:t>される重要事項説明書の取扱いについて</w:t>
      </w:r>
    </w:p>
    <w:p w:rsidR="00BC7248" w:rsidRPr="000301A5" w:rsidRDefault="00BC7248" w:rsidP="00BC7248">
      <w:pPr>
        <w:spacing w:line="320" w:lineRule="exact"/>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 xml:space="preserve">　</w:t>
      </w:r>
    </w:p>
    <w:p w:rsidR="00BC7248" w:rsidRDefault="00BC7248" w:rsidP="00BC7248">
      <w:pPr>
        <w:spacing w:line="320" w:lineRule="exact"/>
        <w:jc w:val="left"/>
        <w:rPr>
          <w:rFonts w:asciiTheme="minorEastAsia" w:eastAsiaTheme="minorEastAsia" w:hAnsiTheme="minorEastAsia"/>
          <w:kern w:val="0"/>
          <w:szCs w:val="24"/>
        </w:rPr>
      </w:pPr>
      <w:r w:rsidRPr="004D5658">
        <w:rPr>
          <w:rFonts w:asciiTheme="minorEastAsia" w:eastAsiaTheme="minorEastAsia" w:hAnsiTheme="minorEastAsia" w:hint="eastAsia"/>
          <w:kern w:val="0"/>
          <w:szCs w:val="24"/>
        </w:rPr>
        <w:t xml:space="preserve">　</w:t>
      </w:r>
      <w:r>
        <w:rPr>
          <w:rFonts w:asciiTheme="minorEastAsia" w:eastAsiaTheme="minorEastAsia" w:hAnsiTheme="minorEastAsia" w:hint="eastAsia"/>
          <w:kern w:val="0"/>
          <w:szCs w:val="24"/>
        </w:rPr>
        <w:t>令和元年度１０月1日の消費税率の引上げに伴う介護報酬改定によって、介護事業所においては、介護報酬改定により介護保険サービスの利用料等が変更されることから、これに伴い重要事項説明書の変更を要することが想定されます。</w:t>
      </w:r>
    </w:p>
    <w:p w:rsidR="00BC7248" w:rsidRDefault="001449C4" w:rsidP="001449C4">
      <w:pPr>
        <w:spacing w:line="320" w:lineRule="exact"/>
        <w:ind w:firstLineChars="100" w:firstLine="240"/>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重要事項説明書は、内容の変更を行う場合、あらためて説明を行い、同意を得ることが適切と考えられます。しかしながら、今般の介護報酬改定は消費税率引上げに伴う臨時・特例的な対</w:t>
      </w:r>
      <w:r w:rsidR="00687272">
        <w:rPr>
          <w:rFonts w:asciiTheme="minorEastAsia" w:eastAsiaTheme="minorEastAsia" w:hAnsiTheme="minorEastAsia" w:hint="eastAsia"/>
          <w:kern w:val="0"/>
          <w:szCs w:val="24"/>
        </w:rPr>
        <w:t>応であることを踏まえ、これに伴う重要事項説明書の変更にあ</w:t>
      </w:r>
      <w:r w:rsidR="003206CE">
        <w:rPr>
          <w:rFonts w:asciiTheme="minorEastAsia" w:eastAsiaTheme="minorEastAsia" w:hAnsiTheme="minorEastAsia" w:hint="eastAsia"/>
          <w:kern w:val="0"/>
          <w:szCs w:val="24"/>
        </w:rPr>
        <w:t>たり、</w:t>
      </w:r>
      <w:r>
        <w:rPr>
          <w:rFonts w:asciiTheme="minorEastAsia" w:eastAsiaTheme="minorEastAsia" w:hAnsiTheme="minorEastAsia" w:hint="eastAsia"/>
          <w:kern w:val="0"/>
          <w:szCs w:val="24"/>
        </w:rPr>
        <w:t>利用者又はその家族への説明及び同意については、</w:t>
      </w:r>
      <w:r w:rsidR="00BC7248">
        <w:rPr>
          <w:rFonts w:asciiTheme="minorEastAsia" w:eastAsiaTheme="minorEastAsia" w:hAnsiTheme="minorEastAsia" w:hint="eastAsia"/>
          <w:kern w:val="0"/>
          <w:szCs w:val="24"/>
        </w:rPr>
        <w:t>厚生労働省より別添</w:t>
      </w:r>
      <w:r w:rsidR="00E104CD">
        <w:rPr>
          <w:rFonts w:asciiTheme="minorEastAsia" w:eastAsiaTheme="minorEastAsia" w:hAnsiTheme="minorEastAsia" w:hint="eastAsia"/>
          <w:kern w:val="0"/>
          <w:szCs w:val="24"/>
        </w:rPr>
        <w:t>通知</w:t>
      </w:r>
      <w:r w:rsidR="00BC7248">
        <w:rPr>
          <w:rFonts w:asciiTheme="minorEastAsia" w:eastAsiaTheme="minorEastAsia" w:hAnsiTheme="minorEastAsia" w:hint="eastAsia"/>
          <w:kern w:val="0"/>
          <w:szCs w:val="24"/>
        </w:rPr>
        <w:t>（</w:t>
      </w:r>
      <w:r w:rsidR="00BC7248" w:rsidRPr="00FB0C9E">
        <w:rPr>
          <w:rFonts w:asciiTheme="minorEastAsia" w:eastAsiaTheme="minorEastAsia" w:hAnsiTheme="minorEastAsia" w:hint="eastAsia"/>
          <w:spacing w:val="-20"/>
          <w:kern w:val="0"/>
          <w:szCs w:val="24"/>
        </w:rPr>
        <w:t>平成２６年４月1日付介護保険最新情報VOｌ.３６６</w:t>
      </w:r>
      <w:r w:rsidR="00BC7248">
        <w:rPr>
          <w:rFonts w:asciiTheme="minorEastAsia" w:eastAsiaTheme="minorEastAsia" w:hAnsiTheme="minorEastAsia" w:hint="eastAsia"/>
          <w:kern w:val="0"/>
          <w:szCs w:val="24"/>
        </w:rPr>
        <w:t>「平成26年度介護報酬改定により変更される重要事項説明書の取扱いについて」）</w:t>
      </w:r>
      <w:r w:rsidR="00E104CD">
        <w:rPr>
          <w:rFonts w:asciiTheme="minorEastAsia" w:eastAsiaTheme="minorEastAsia" w:hAnsiTheme="minorEastAsia" w:hint="eastAsia"/>
          <w:kern w:val="0"/>
          <w:szCs w:val="24"/>
        </w:rPr>
        <w:t>と同様の</w:t>
      </w:r>
      <w:r w:rsidR="00BC7248">
        <w:rPr>
          <w:rFonts w:asciiTheme="minorEastAsia" w:eastAsiaTheme="minorEastAsia" w:hAnsiTheme="minorEastAsia" w:hint="eastAsia"/>
          <w:kern w:val="0"/>
          <w:szCs w:val="24"/>
        </w:rPr>
        <w:t>とおり対応してよいとの回答がありました。今後厚生労働省より改めて通知が発出されるか未定のため情報提供いたします。</w:t>
      </w:r>
    </w:p>
    <w:p w:rsidR="001449C4" w:rsidRDefault="001449C4" w:rsidP="001449C4">
      <w:pPr>
        <w:spacing w:line="320" w:lineRule="exact"/>
        <w:ind w:firstLineChars="100" w:firstLine="240"/>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つきましては、貴所管の地域密着型サービス事業所への周知をお願いします。</w:t>
      </w:r>
    </w:p>
    <w:p w:rsidR="001449C4" w:rsidRPr="001449C4" w:rsidRDefault="001449C4" w:rsidP="001449C4">
      <w:pPr>
        <w:spacing w:line="320" w:lineRule="exact"/>
        <w:ind w:firstLineChars="100" w:firstLine="240"/>
        <w:jc w:val="left"/>
        <w:rPr>
          <w:rFonts w:asciiTheme="minorEastAsia" w:eastAsiaTheme="minorEastAsia" w:hAnsiTheme="minorEastAsia"/>
          <w:kern w:val="0"/>
          <w:szCs w:val="24"/>
        </w:rPr>
      </w:pPr>
    </w:p>
    <w:p w:rsidR="00BC7248" w:rsidRPr="001A28C1" w:rsidRDefault="001449C4" w:rsidP="00BC7248">
      <w:pPr>
        <w:spacing w:line="320" w:lineRule="exact"/>
        <w:jc w:val="left"/>
        <w:rPr>
          <w:rFonts w:hAnsi="ＭＳ 明朝"/>
          <w:szCs w:val="24"/>
        </w:rPr>
      </w:pPr>
      <w:r>
        <w:rPr>
          <w:rFonts w:hAnsi="ＭＳ 明朝" w:hint="eastAsia"/>
          <w:szCs w:val="24"/>
        </w:rPr>
        <w:t xml:space="preserve">　</w:t>
      </w:r>
    </w:p>
    <w:p w:rsidR="00D43CB2" w:rsidRPr="00BC7248" w:rsidRDefault="006D4828"/>
    <w:sectPr w:rsidR="00D43CB2" w:rsidRPr="00BC7248" w:rsidSect="00BC7248">
      <w:pgSz w:w="11906" w:h="16838"/>
      <w:pgMar w:top="170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28" w:rsidRDefault="006D4828" w:rsidP="00687272">
      <w:r>
        <w:separator/>
      </w:r>
    </w:p>
  </w:endnote>
  <w:endnote w:type="continuationSeparator" w:id="0">
    <w:p w:rsidR="006D4828" w:rsidRDefault="006D4828" w:rsidP="0068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28" w:rsidRDefault="006D4828" w:rsidP="00687272">
      <w:r>
        <w:separator/>
      </w:r>
    </w:p>
  </w:footnote>
  <w:footnote w:type="continuationSeparator" w:id="0">
    <w:p w:rsidR="006D4828" w:rsidRDefault="006D4828" w:rsidP="00687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3B31"/>
    <w:multiLevelType w:val="hybridMultilevel"/>
    <w:tmpl w:val="9E9EA1D8"/>
    <w:lvl w:ilvl="0" w:tplc="628CFC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48"/>
    <w:rsid w:val="001449C4"/>
    <w:rsid w:val="002E3077"/>
    <w:rsid w:val="003206CE"/>
    <w:rsid w:val="004D579E"/>
    <w:rsid w:val="00687272"/>
    <w:rsid w:val="006D4828"/>
    <w:rsid w:val="00A53B97"/>
    <w:rsid w:val="00B27136"/>
    <w:rsid w:val="00BC7248"/>
    <w:rsid w:val="00C96953"/>
    <w:rsid w:val="00E1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475029-99F1-4BE5-8B1B-7E1FFE98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4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248"/>
    <w:pPr>
      <w:ind w:leftChars="400" w:left="840"/>
    </w:pPr>
  </w:style>
  <w:style w:type="paragraph" w:styleId="Web">
    <w:name w:val="Normal (Web)"/>
    <w:basedOn w:val="a"/>
    <w:uiPriority w:val="99"/>
    <w:unhideWhenUsed/>
    <w:rsid w:val="00BC724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Balloon Text"/>
    <w:basedOn w:val="a"/>
    <w:link w:val="a5"/>
    <w:uiPriority w:val="99"/>
    <w:semiHidden/>
    <w:unhideWhenUsed/>
    <w:rsid w:val="00E104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4CD"/>
    <w:rPr>
      <w:rFonts w:asciiTheme="majorHAnsi" w:eastAsiaTheme="majorEastAsia" w:hAnsiTheme="majorHAnsi" w:cstheme="majorBidi"/>
      <w:sz w:val="18"/>
      <w:szCs w:val="18"/>
    </w:rPr>
  </w:style>
  <w:style w:type="paragraph" w:styleId="a6">
    <w:name w:val="header"/>
    <w:basedOn w:val="a"/>
    <w:link w:val="a7"/>
    <w:uiPriority w:val="99"/>
    <w:unhideWhenUsed/>
    <w:rsid w:val="00687272"/>
    <w:pPr>
      <w:tabs>
        <w:tab w:val="center" w:pos="4252"/>
        <w:tab w:val="right" w:pos="8504"/>
      </w:tabs>
      <w:snapToGrid w:val="0"/>
    </w:pPr>
  </w:style>
  <w:style w:type="character" w:customStyle="1" w:styleId="a7">
    <w:name w:val="ヘッダー (文字)"/>
    <w:basedOn w:val="a0"/>
    <w:link w:val="a6"/>
    <w:uiPriority w:val="99"/>
    <w:rsid w:val="00687272"/>
    <w:rPr>
      <w:rFonts w:ascii="ＭＳ 明朝" w:eastAsia="ＭＳ 明朝"/>
      <w:sz w:val="24"/>
    </w:rPr>
  </w:style>
  <w:style w:type="paragraph" w:styleId="a8">
    <w:name w:val="footer"/>
    <w:basedOn w:val="a"/>
    <w:link w:val="a9"/>
    <w:uiPriority w:val="99"/>
    <w:unhideWhenUsed/>
    <w:rsid w:val="00687272"/>
    <w:pPr>
      <w:tabs>
        <w:tab w:val="center" w:pos="4252"/>
        <w:tab w:val="right" w:pos="8504"/>
      </w:tabs>
      <w:snapToGrid w:val="0"/>
    </w:pPr>
  </w:style>
  <w:style w:type="character" w:customStyle="1" w:styleId="a9">
    <w:name w:val="フッター (文字)"/>
    <w:basedOn w:val="a0"/>
    <w:link w:val="a8"/>
    <w:uiPriority w:val="99"/>
    <w:rsid w:val="0068727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ミク</cp:lastModifiedBy>
  <cp:revision>2</cp:revision>
  <cp:lastPrinted>2019-08-28T04:14:00Z</cp:lastPrinted>
  <dcterms:created xsi:type="dcterms:W3CDTF">2019-09-10T23:56:00Z</dcterms:created>
  <dcterms:modified xsi:type="dcterms:W3CDTF">2019-09-10T23:56:00Z</dcterms:modified>
</cp:coreProperties>
</file>